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781E1D">
      <w:pPr>
        <w:widowControl/>
        <w:kinsoku w:val="0"/>
        <w:autoSpaceDE w:val="0"/>
        <w:autoSpaceDN w:val="0"/>
        <w:adjustRightInd w:val="0"/>
        <w:snapToGrid w:val="0"/>
        <w:spacing w:before="265" w:line="224" w:lineRule="auto"/>
        <w:jc w:val="left"/>
        <w:textAlignment w:val="baseline"/>
        <w:rPr>
          <w:rFonts w:ascii="方正仿宋_GBK" w:hAnsi="方正仿宋_GBK" w:eastAsia="方正仿宋_GBK" w:cs="方正仿宋_GBK"/>
          <w:snapToGrid w:val="0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napToGrid w:val="0"/>
          <w:spacing w:val="22"/>
          <w:kern w:val="0"/>
          <w:sz w:val="32"/>
          <w:szCs w:val="32"/>
        </w:rPr>
        <w:t>附件1</w:t>
      </w:r>
    </w:p>
    <w:p w14:paraId="36281DB2">
      <w:pPr>
        <w:widowControl/>
        <w:kinsoku w:val="0"/>
        <w:autoSpaceDE w:val="0"/>
        <w:autoSpaceDN w:val="0"/>
        <w:adjustRightInd w:val="0"/>
        <w:snapToGrid w:val="0"/>
        <w:spacing w:before="183" w:line="219" w:lineRule="auto"/>
        <w:ind w:left="690"/>
        <w:jc w:val="left"/>
        <w:textAlignment w:val="baseline"/>
        <w:rPr>
          <w:rFonts w:ascii="方正小标宋_GBK" w:hAnsi="方正小标宋_GBK" w:eastAsia="方正小标宋_GBK" w:cs="方正小标宋_GBK"/>
          <w:snapToGrid w:val="0"/>
          <w:spacing w:val="-1"/>
          <w:kern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napToGrid w:val="0"/>
          <w:spacing w:val="-1"/>
          <w:kern w:val="0"/>
          <w:sz w:val="44"/>
          <w:szCs w:val="44"/>
        </w:rPr>
        <w:t>2025年淮安市“揭榜挂帅”企业需求征集表</w:t>
      </w:r>
    </w:p>
    <w:p w14:paraId="3C08035E">
      <w:pPr>
        <w:widowControl/>
        <w:kinsoku w:val="0"/>
        <w:autoSpaceDE w:val="0"/>
        <w:autoSpaceDN w:val="0"/>
        <w:adjustRightInd w:val="0"/>
        <w:snapToGrid w:val="0"/>
        <w:spacing w:before="183" w:line="219" w:lineRule="auto"/>
        <w:ind w:left="690"/>
        <w:jc w:val="center"/>
        <w:textAlignment w:val="baseline"/>
        <w:rPr>
          <w:rFonts w:ascii="方正小标宋_GBK" w:hAnsi="方正小标宋_GBK" w:eastAsia="方正小标宋_GBK" w:cs="方正小标宋_GBK"/>
          <w:snapToGrid w:val="0"/>
          <w:color w:val="000000"/>
          <w:spacing w:val="-1"/>
          <w:kern w:val="0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napToGrid w:val="0"/>
          <w:color w:val="000000"/>
          <w:spacing w:val="-1"/>
          <w:kern w:val="0"/>
          <w:sz w:val="36"/>
          <w:szCs w:val="36"/>
        </w:rPr>
        <w:t>（第二批）</w:t>
      </w:r>
    </w:p>
    <w:tbl>
      <w:tblPr>
        <w:tblStyle w:val="11"/>
        <w:tblW w:w="896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03"/>
        <w:gridCol w:w="2701"/>
        <w:gridCol w:w="2190"/>
        <w:gridCol w:w="1975"/>
      </w:tblGrid>
      <w:tr w14:paraId="0B7A90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2103" w:type="dxa"/>
            <w:vAlign w:val="center"/>
          </w:tcPr>
          <w:p w14:paraId="1A75EE7D">
            <w:pPr>
              <w:kinsoku w:val="0"/>
              <w:autoSpaceDE w:val="0"/>
              <w:autoSpaceDN w:val="0"/>
              <w:adjustRightInd w:val="0"/>
              <w:snapToGrid w:val="0"/>
              <w:spacing w:before="189" w:line="221" w:lineRule="auto"/>
              <w:jc w:val="center"/>
              <w:textAlignment w:val="baseline"/>
              <w:rPr>
                <w:rFonts w:ascii="方正仿宋_GBK" w:hAnsi="方正仿宋_GBK" w:eastAsia="方正仿宋_GBK" w:cs="方正仿宋_GBK"/>
                <w:snapToGrid w:val="0"/>
                <w:kern w:val="0"/>
                <w:sz w:val="24"/>
                <w:lang w:eastAsia="en-US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spacing w:val="3"/>
                <w:kern w:val="0"/>
                <w:sz w:val="24"/>
                <w:lang w:eastAsia="en-US"/>
              </w:rPr>
              <w:t>企业名称</w:t>
            </w:r>
          </w:p>
        </w:tc>
        <w:tc>
          <w:tcPr>
            <w:tcW w:w="6866" w:type="dxa"/>
            <w:gridSpan w:val="3"/>
            <w:vAlign w:val="center"/>
          </w:tcPr>
          <w:p w14:paraId="394AF3DF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方正仿宋_GBK" w:hAnsi="方正仿宋_GBK" w:eastAsia="方正仿宋_GBK" w:cs="方正仿宋_GBK"/>
                <w:snapToGrid w:val="0"/>
                <w:kern w:val="0"/>
                <w:sz w:val="24"/>
                <w:lang w:eastAsia="en-US"/>
              </w:rPr>
            </w:pPr>
            <w:bookmarkStart w:id="0" w:name="OLE_LINK12"/>
            <w:r>
              <w:rPr>
                <w:rFonts w:hint="eastAsia" w:ascii="方正仿宋_GBK" w:hAnsi="方正仿宋_GBK" w:eastAsia="方正仿宋_GBK" w:cs="方正仿宋_GBK"/>
                <w:snapToGrid w:val="0"/>
                <w:kern w:val="0"/>
                <w:sz w:val="24"/>
              </w:rPr>
              <w:t>江苏润仪仪表有限公司</w:t>
            </w:r>
            <w:bookmarkEnd w:id="0"/>
          </w:p>
        </w:tc>
      </w:tr>
      <w:tr w14:paraId="1440F1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2103" w:type="dxa"/>
            <w:vAlign w:val="center"/>
          </w:tcPr>
          <w:p w14:paraId="77FD943C">
            <w:pPr>
              <w:kinsoku w:val="0"/>
              <w:autoSpaceDE w:val="0"/>
              <w:autoSpaceDN w:val="0"/>
              <w:adjustRightInd w:val="0"/>
              <w:snapToGrid w:val="0"/>
              <w:spacing w:before="185" w:line="221" w:lineRule="auto"/>
              <w:jc w:val="center"/>
              <w:textAlignment w:val="baseline"/>
              <w:rPr>
                <w:rFonts w:ascii="方正仿宋_GBK" w:hAnsi="方正仿宋_GBK" w:eastAsia="方正仿宋_GBK" w:cs="方正仿宋_GBK"/>
                <w:snapToGrid w:val="0"/>
                <w:kern w:val="0"/>
                <w:sz w:val="24"/>
                <w:lang w:eastAsia="en-US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spacing w:val="3"/>
                <w:kern w:val="0"/>
                <w:sz w:val="24"/>
                <w:lang w:eastAsia="en-US"/>
              </w:rPr>
              <w:t>联系人</w:t>
            </w:r>
          </w:p>
        </w:tc>
        <w:tc>
          <w:tcPr>
            <w:tcW w:w="2701" w:type="dxa"/>
            <w:vAlign w:val="center"/>
          </w:tcPr>
          <w:p w14:paraId="562CB496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方正仿宋_GBK" w:hAnsi="方正仿宋_GBK" w:eastAsia="方正仿宋_GBK" w:cs="方正仿宋_GBK"/>
                <w:snapToGrid w:val="0"/>
                <w:kern w:val="0"/>
                <w:sz w:val="24"/>
                <w:lang w:eastAsia="en-US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kern w:val="0"/>
                <w:sz w:val="24"/>
              </w:rPr>
              <w:t>朱海勇</w:t>
            </w:r>
          </w:p>
        </w:tc>
        <w:tc>
          <w:tcPr>
            <w:tcW w:w="2190" w:type="dxa"/>
            <w:vAlign w:val="center"/>
          </w:tcPr>
          <w:p w14:paraId="0C18C2D3">
            <w:pPr>
              <w:kinsoku w:val="0"/>
              <w:autoSpaceDE w:val="0"/>
              <w:autoSpaceDN w:val="0"/>
              <w:adjustRightInd w:val="0"/>
              <w:snapToGrid w:val="0"/>
              <w:spacing w:before="181" w:line="219" w:lineRule="auto"/>
              <w:jc w:val="center"/>
              <w:textAlignment w:val="baseline"/>
              <w:rPr>
                <w:rFonts w:ascii="方正仿宋_GBK" w:hAnsi="方正仿宋_GBK" w:eastAsia="方正仿宋_GBK" w:cs="方正仿宋_GBK"/>
                <w:snapToGrid w:val="0"/>
                <w:kern w:val="0"/>
                <w:sz w:val="24"/>
                <w:lang w:eastAsia="en-US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spacing w:val="6"/>
                <w:kern w:val="0"/>
                <w:sz w:val="24"/>
                <w:lang w:eastAsia="en-US"/>
              </w:rPr>
              <w:t>职务</w:t>
            </w:r>
          </w:p>
        </w:tc>
        <w:tc>
          <w:tcPr>
            <w:tcW w:w="1975" w:type="dxa"/>
            <w:vAlign w:val="center"/>
          </w:tcPr>
          <w:p w14:paraId="2CF6D472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方正仿宋_GBK" w:hAnsi="方正仿宋_GBK" w:eastAsia="方正仿宋_GBK" w:cs="方正仿宋_GBK"/>
                <w:snapToGrid w:val="0"/>
                <w:kern w:val="0"/>
                <w:sz w:val="24"/>
                <w:lang w:eastAsia="en-US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kern w:val="0"/>
                <w:sz w:val="24"/>
              </w:rPr>
              <w:t>副总经理</w:t>
            </w:r>
          </w:p>
        </w:tc>
      </w:tr>
      <w:tr w14:paraId="4CEC18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2103" w:type="dxa"/>
            <w:vAlign w:val="center"/>
          </w:tcPr>
          <w:p w14:paraId="1A7619A6">
            <w:pPr>
              <w:kinsoku w:val="0"/>
              <w:autoSpaceDE w:val="0"/>
              <w:autoSpaceDN w:val="0"/>
              <w:adjustRightInd w:val="0"/>
              <w:snapToGrid w:val="0"/>
              <w:spacing w:before="182" w:line="220" w:lineRule="auto"/>
              <w:jc w:val="center"/>
              <w:textAlignment w:val="baseline"/>
              <w:rPr>
                <w:rFonts w:ascii="方正仿宋_GBK" w:hAnsi="方正仿宋_GBK" w:eastAsia="方正仿宋_GBK" w:cs="方正仿宋_GBK"/>
                <w:snapToGrid w:val="0"/>
                <w:kern w:val="0"/>
                <w:sz w:val="24"/>
                <w:lang w:eastAsia="en-US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spacing w:val="3"/>
                <w:kern w:val="0"/>
                <w:sz w:val="24"/>
                <w:lang w:eastAsia="en-US"/>
              </w:rPr>
              <w:t>电子邮箱</w:t>
            </w:r>
          </w:p>
        </w:tc>
        <w:tc>
          <w:tcPr>
            <w:tcW w:w="2701" w:type="dxa"/>
            <w:vAlign w:val="center"/>
          </w:tcPr>
          <w:p w14:paraId="3FC2C6C1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方正仿宋_GBK" w:hAnsi="方正仿宋_GBK" w:eastAsia="方正仿宋_GBK" w:cs="方正仿宋_GBK"/>
                <w:snapToGrid w:val="0"/>
                <w:kern w:val="0"/>
                <w:sz w:val="24"/>
                <w:lang w:eastAsia="en-US"/>
              </w:rPr>
            </w:pPr>
          </w:p>
        </w:tc>
        <w:tc>
          <w:tcPr>
            <w:tcW w:w="2190" w:type="dxa"/>
            <w:vAlign w:val="center"/>
          </w:tcPr>
          <w:p w14:paraId="2E4F9E99">
            <w:pPr>
              <w:kinsoku w:val="0"/>
              <w:autoSpaceDE w:val="0"/>
              <w:autoSpaceDN w:val="0"/>
              <w:adjustRightInd w:val="0"/>
              <w:snapToGrid w:val="0"/>
              <w:spacing w:before="185" w:line="221" w:lineRule="auto"/>
              <w:jc w:val="center"/>
              <w:textAlignment w:val="baseline"/>
              <w:rPr>
                <w:rFonts w:ascii="方正仿宋_GBK" w:hAnsi="方正仿宋_GBK" w:eastAsia="方正仿宋_GBK" w:cs="方正仿宋_GBK"/>
                <w:snapToGrid w:val="0"/>
                <w:kern w:val="0"/>
                <w:sz w:val="24"/>
                <w:lang w:eastAsia="en-US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spacing w:val="5"/>
                <w:kern w:val="0"/>
                <w:sz w:val="24"/>
                <w:lang w:eastAsia="en-US"/>
              </w:rPr>
              <w:t>电话</w:t>
            </w:r>
          </w:p>
        </w:tc>
        <w:tc>
          <w:tcPr>
            <w:tcW w:w="1975" w:type="dxa"/>
            <w:vAlign w:val="center"/>
          </w:tcPr>
          <w:p w14:paraId="3F842E2C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napToGrid w:val="0"/>
                <w:kern w:val="0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kern w:val="0"/>
                <w:sz w:val="24"/>
              </w:rPr>
              <w:t>1</w:t>
            </w:r>
            <w:r>
              <w:rPr>
                <w:rFonts w:ascii="方正仿宋_GBK" w:hAnsi="方正仿宋_GBK" w:eastAsia="方正仿宋_GBK" w:cs="方正仿宋_GBK"/>
                <w:snapToGrid w:val="0"/>
                <w:kern w:val="0"/>
                <w:sz w:val="24"/>
              </w:rPr>
              <w:t>8952302118</w:t>
            </w:r>
          </w:p>
        </w:tc>
      </w:tr>
      <w:tr w14:paraId="3C9199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2103" w:type="dxa"/>
            <w:vAlign w:val="center"/>
          </w:tcPr>
          <w:p w14:paraId="18791594">
            <w:pPr>
              <w:kinsoku w:val="0"/>
              <w:autoSpaceDE w:val="0"/>
              <w:autoSpaceDN w:val="0"/>
              <w:adjustRightInd w:val="0"/>
              <w:snapToGrid w:val="0"/>
              <w:spacing w:before="182" w:line="219" w:lineRule="auto"/>
              <w:jc w:val="center"/>
              <w:textAlignment w:val="baseline"/>
              <w:rPr>
                <w:rFonts w:ascii="方正仿宋_GBK" w:hAnsi="方正仿宋_GBK" w:eastAsia="方正仿宋_GBK" w:cs="方正仿宋_GBK"/>
                <w:snapToGrid w:val="0"/>
                <w:kern w:val="0"/>
                <w:sz w:val="24"/>
                <w:lang w:eastAsia="en-US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spacing w:val="2"/>
                <w:kern w:val="0"/>
                <w:sz w:val="24"/>
                <w:lang w:eastAsia="en-US"/>
              </w:rPr>
              <w:t>技术需求名称</w:t>
            </w:r>
          </w:p>
        </w:tc>
        <w:tc>
          <w:tcPr>
            <w:tcW w:w="2701" w:type="dxa"/>
            <w:vAlign w:val="center"/>
          </w:tcPr>
          <w:p w14:paraId="783DA0BC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方正仿宋_GBK" w:hAnsi="方正仿宋_GBK" w:eastAsia="方正仿宋_GBK" w:cs="方正仿宋_GBK"/>
                <w:snapToGrid w:val="0"/>
                <w:kern w:val="0"/>
                <w:sz w:val="24"/>
              </w:rPr>
            </w:pPr>
            <w:bookmarkStart w:id="1" w:name="OLE_LINK14"/>
            <w:r>
              <w:rPr>
                <w:rFonts w:hint="eastAsia" w:ascii="方正仿宋_GBK" w:hAnsi="方正仿宋_GBK" w:eastAsia="方正仿宋_GBK" w:cs="方正仿宋_GBK"/>
                <w:snapToGrid w:val="0"/>
                <w:kern w:val="0"/>
                <w:sz w:val="24"/>
              </w:rPr>
              <w:t>基于深度学习的调频连续波鲁棒性雷达物位测量关键技术研发</w:t>
            </w:r>
            <w:bookmarkEnd w:id="1"/>
          </w:p>
        </w:tc>
        <w:tc>
          <w:tcPr>
            <w:tcW w:w="2190" w:type="dxa"/>
            <w:vAlign w:val="center"/>
          </w:tcPr>
          <w:p w14:paraId="6F4C418F">
            <w:pPr>
              <w:kinsoku w:val="0"/>
              <w:autoSpaceDE w:val="0"/>
              <w:autoSpaceDN w:val="0"/>
              <w:adjustRightInd w:val="0"/>
              <w:snapToGrid w:val="0"/>
              <w:spacing w:before="182" w:line="219" w:lineRule="auto"/>
              <w:jc w:val="center"/>
              <w:textAlignment w:val="baseline"/>
              <w:rPr>
                <w:rFonts w:ascii="方正仿宋_GBK" w:hAnsi="方正仿宋_GBK" w:eastAsia="方正仿宋_GBK" w:cs="方正仿宋_GBK"/>
                <w:snapToGrid w:val="0"/>
                <w:kern w:val="0"/>
                <w:sz w:val="24"/>
                <w:lang w:eastAsia="en-US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spacing w:val="2"/>
                <w:kern w:val="0"/>
                <w:sz w:val="24"/>
                <w:lang w:eastAsia="en-US"/>
              </w:rPr>
              <w:t>技术研发时限</w:t>
            </w:r>
          </w:p>
        </w:tc>
        <w:tc>
          <w:tcPr>
            <w:tcW w:w="1975" w:type="dxa"/>
            <w:vAlign w:val="center"/>
          </w:tcPr>
          <w:p w14:paraId="5B7BEF21">
            <w:pPr>
              <w:kinsoku w:val="0"/>
              <w:autoSpaceDE w:val="0"/>
              <w:autoSpaceDN w:val="0"/>
              <w:adjustRightInd w:val="0"/>
              <w:snapToGrid w:val="0"/>
              <w:spacing w:before="182" w:line="219" w:lineRule="auto"/>
              <w:ind w:left="598"/>
              <w:jc w:val="center"/>
              <w:textAlignment w:val="baseline"/>
              <w:rPr>
                <w:rFonts w:ascii="方正仿宋_GBK" w:hAnsi="方正仿宋_GBK" w:eastAsia="方正仿宋_GBK" w:cs="方正仿宋_GBK"/>
                <w:snapToGrid w:val="0"/>
                <w:kern w:val="0"/>
                <w:sz w:val="24"/>
                <w:lang w:eastAsia="en-US"/>
              </w:rPr>
            </w:pPr>
            <w:r>
              <w:rPr>
                <w:rFonts w:ascii="方正仿宋_GBK" w:hAnsi="方正仿宋_GBK" w:eastAsia="方正仿宋_GBK" w:cs="方正仿宋_GBK"/>
                <w:snapToGrid w:val="0"/>
                <w:kern w:val="0"/>
                <w:sz w:val="24"/>
                <w:lang w:eastAsia="en-US"/>
              </w:rPr>
              <w:t>2</w:t>
            </w:r>
            <w:r>
              <w:rPr>
                <w:rFonts w:hint="eastAsia" w:ascii="方正仿宋_GBK" w:hAnsi="方正仿宋_GBK" w:eastAsia="方正仿宋_GBK" w:cs="方正仿宋_GBK"/>
                <w:snapToGrid w:val="0"/>
                <w:spacing w:val="11"/>
                <w:kern w:val="0"/>
                <w:sz w:val="24"/>
                <w:lang w:eastAsia="en-US"/>
              </w:rPr>
              <w:t>年</w:t>
            </w:r>
          </w:p>
        </w:tc>
      </w:tr>
      <w:tr w14:paraId="6D5DA4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atLeast"/>
        </w:trPr>
        <w:tc>
          <w:tcPr>
            <w:tcW w:w="2103" w:type="dxa"/>
            <w:vAlign w:val="center"/>
          </w:tcPr>
          <w:p w14:paraId="38B24642">
            <w:pPr>
              <w:kinsoku w:val="0"/>
              <w:autoSpaceDE w:val="0"/>
              <w:autoSpaceDN w:val="0"/>
              <w:adjustRightInd w:val="0"/>
              <w:snapToGrid w:val="0"/>
              <w:spacing w:before="74" w:line="227" w:lineRule="auto"/>
              <w:ind w:right="386"/>
              <w:jc w:val="center"/>
              <w:textAlignment w:val="baseline"/>
              <w:rPr>
                <w:rFonts w:ascii="方正仿宋_GBK" w:hAnsi="方正仿宋_GBK" w:eastAsia="方正仿宋_GBK" w:cs="方正仿宋_GBK"/>
                <w:snapToGrid w:val="0"/>
                <w:spacing w:val="2"/>
                <w:kern w:val="0"/>
                <w:sz w:val="24"/>
                <w:lang w:eastAsia="en-US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spacing w:val="2"/>
                <w:kern w:val="0"/>
                <w:sz w:val="24"/>
                <w:lang w:eastAsia="en-US"/>
              </w:rPr>
              <w:t>项目总投入</w:t>
            </w:r>
          </w:p>
          <w:p w14:paraId="2A3E296B">
            <w:pPr>
              <w:kinsoku w:val="0"/>
              <w:autoSpaceDE w:val="0"/>
              <w:autoSpaceDN w:val="0"/>
              <w:adjustRightInd w:val="0"/>
              <w:snapToGrid w:val="0"/>
              <w:spacing w:before="74" w:line="227" w:lineRule="auto"/>
              <w:ind w:right="386"/>
              <w:jc w:val="center"/>
              <w:textAlignment w:val="baseline"/>
              <w:rPr>
                <w:rFonts w:ascii="方正仿宋_GBK" w:hAnsi="方正仿宋_GBK" w:eastAsia="方正仿宋_GBK" w:cs="方正仿宋_GBK"/>
                <w:snapToGrid w:val="0"/>
                <w:kern w:val="0"/>
                <w:sz w:val="24"/>
                <w:lang w:eastAsia="en-US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spacing w:val="14"/>
                <w:kern w:val="0"/>
                <w:sz w:val="24"/>
                <w:lang w:eastAsia="en-US"/>
              </w:rPr>
              <w:t>(万元)</w:t>
            </w:r>
          </w:p>
        </w:tc>
        <w:tc>
          <w:tcPr>
            <w:tcW w:w="2701" w:type="dxa"/>
            <w:vAlign w:val="center"/>
          </w:tcPr>
          <w:p w14:paraId="2DC7C6BD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方正仿宋_GBK" w:hAnsi="方正仿宋_GBK" w:eastAsia="方正仿宋_GBK" w:cs="方正仿宋_GBK"/>
                <w:snapToGrid w:val="0"/>
                <w:kern w:val="0"/>
                <w:sz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kern w:val="0"/>
                <w:sz w:val="24"/>
                <w:lang w:val="en-US" w:eastAsia="zh-CN"/>
              </w:rPr>
              <w:t>120</w:t>
            </w:r>
          </w:p>
        </w:tc>
        <w:tc>
          <w:tcPr>
            <w:tcW w:w="2190" w:type="dxa"/>
            <w:vAlign w:val="center"/>
          </w:tcPr>
          <w:p w14:paraId="64200478">
            <w:pPr>
              <w:kinsoku w:val="0"/>
              <w:autoSpaceDE w:val="0"/>
              <w:autoSpaceDN w:val="0"/>
              <w:adjustRightInd w:val="0"/>
              <w:snapToGrid w:val="0"/>
              <w:spacing w:before="62" w:line="219" w:lineRule="auto"/>
              <w:jc w:val="center"/>
              <w:textAlignment w:val="baseline"/>
              <w:rPr>
                <w:rFonts w:ascii="方正仿宋_GBK" w:hAnsi="方正仿宋_GBK" w:eastAsia="方正仿宋_GBK" w:cs="方正仿宋_GBK"/>
                <w:snapToGrid w:val="0"/>
                <w:kern w:val="0"/>
                <w:sz w:val="24"/>
                <w:lang w:eastAsia="en-US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spacing w:val="1"/>
                <w:kern w:val="0"/>
                <w:sz w:val="24"/>
                <w:lang w:eastAsia="en-US"/>
              </w:rPr>
              <w:t>其中：悬赏榜额</w:t>
            </w:r>
          </w:p>
          <w:p w14:paraId="3B585832">
            <w:pPr>
              <w:kinsoku w:val="0"/>
              <w:autoSpaceDE w:val="0"/>
              <w:autoSpaceDN w:val="0"/>
              <w:adjustRightInd w:val="0"/>
              <w:snapToGrid w:val="0"/>
              <w:spacing w:before="42" w:line="217" w:lineRule="auto"/>
              <w:jc w:val="center"/>
              <w:textAlignment w:val="baseline"/>
              <w:rPr>
                <w:rFonts w:ascii="方正仿宋_GBK" w:hAnsi="方正仿宋_GBK" w:eastAsia="方正仿宋_GBK" w:cs="方正仿宋_GBK"/>
                <w:snapToGrid w:val="0"/>
                <w:kern w:val="0"/>
                <w:sz w:val="24"/>
                <w:lang w:eastAsia="en-US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spacing w:val="14"/>
                <w:kern w:val="0"/>
                <w:sz w:val="24"/>
                <w:lang w:eastAsia="en-US"/>
              </w:rPr>
              <w:t>(万元)</w:t>
            </w:r>
          </w:p>
        </w:tc>
        <w:tc>
          <w:tcPr>
            <w:tcW w:w="1975" w:type="dxa"/>
            <w:vAlign w:val="center"/>
          </w:tcPr>
          <w:p w14:paraId="473C3F8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napToGrid w:val="0"/>
                <w:kern w:val="0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kern w:val="0"/>
                <w:sz w:val="24"/>
              </w:rPr>
              <w:t>1</w:t>
            </w:r>
            <w:r>
              <w:rPr>
                <w:rFonts w:ascii="方正仿宋_GBK" w:hAnsi="方正仿宋_GBK" w:eastAsia="方正仿宋_GBK" w:cs="方正仿宋_GBK"/>
                <w:snapToGrid w:val="0"/>
                <w:kern w:val="0"/>
                <w:sz w:val="24"/>
              </w:rPr>
              <w:t>00</w:t>
            </w:r>
          </w:p>
        </w:tc>
      </w:tr>
      <w:tr w14:paraId="7305AC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3" w:hRule="atLeast"/>
        </w:trPr>
        <w:tc>
          <w:tcPr>
            <w:tcW w:w="2103" w:type="dxa"/>
            <w:vAlign w:val="center"/>
          </w:tcPr>
          <w:p w14:paraId="3C7C1AB7">
            <w:pPr>
              <w:kinsoku w:val="0"/>
              <w:autoSpaceDE w:val="0"/>
              <w:autoSpaceDN w:val="0"/>
              <w:adjustRightInd w:val="0"/>
              <w:snapToGrid w:val="0"/>
              <w:spacing w:before="85" w:line="219" w:lineRule="auto"/>
              <w:jc w:val="center"/>
              <w:textAlignment w:val="baseline"/>
              <w:rPr>
                <w:rFonts w:ascii="方正仿宋_GBK" w:hAnsi="方正仿宋_GBK" w:eastAsia="方正仿宋_GBK" w:cs="方正仿宋_GBK"/>
                <w:snapToGrid w:val="0"/>
                <w:spacing w:val="1"/>
                <w:kern w:val="0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spacing w:val="1"/>
                <w:kern w:val="0"/>
                <w:sz w:val="24"/>
              </w:rPr>
              <w:t>技术需求情况</w:t>
            </w:r>
          </w:p>
          <w:p w14:paraId="0019A717">
            <w:pPr>
              <w:kinsoku w:val="0"/>
              <w:autoSpaceDE w:val="0"/>
              <w:autoSpaceDN w:val="0"/>
              <w:adjustRightInd w:val="0"/>
              <w:snapToGrid w:val="0"/>
              <w:spacing w:before="85" w:line="219" w:lineRule="auto"/>
              <w:jc w:val="center"/>
              <w:textAlignment w:val="baseline"/>
              <w:rPr>
                <w:rFonts w:ascii="方正仿宋_GBK" w:hAnsi="方正仿宋_GBK" w:eastAsia="方正仿宋_GBK" w:cs="方正仿宋_GBK"/>
                <w:snapToGrid w:val="0"/>
                <w:kern w:val="0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spacing w:val="9"/>
                <w:kern w:val="0"/>
                <w:sz w:val="24"/>
              </w:rPr>
              <w:t>(简要说明)</w:t>
            </w:r>
          </w:p>
        </w:tc>
        <w:tc>
          <w:tcPr>
            <w:tcW w:w="6866" w:type="dxa"/>
            <w:gridSpan w:val="3"/>
            <w:vAlign w:val="center"/>
          </w:tcPr>
          <w:p w14:paraId="732BD134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方正仿宋_GBK" w:hAnsi="方正仿宋_GBK" w:eastAsia="方正仿宋_GBK" w:cs="方正仿宋_GBK"/>
                <w:snapToGrid w:val="0"/>
                <w:kern w:val="0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kern w:val="0"/>
                <w:sz w:val="24"/>
              </w:rPr>
              <w:t>近年来，随着石油化工等罐体体积增大，过程温度（下限不高于-30℃、上限不低于1</w:t>
            </w:r>
            <w:r>
              <w:rPr>
                <w:rFonts w:ascii="方正仿宋_GBK" w:hAnsi="方正仿宋_GBK" w:eastAsia="方正仿宋_GBK" w:cs="方正仿宋_GBK"/>
                <w:snapToGrid w:val="0"/>
                <w:kern w:val="0"/>
                <w:sz w:val="24"/>
              </w:rPr>
              <w:t>20</w:t>
            </w:r>
            <w:r>
              <w:rPr>
                <w:rFonts w:hint="eastAsia" w:ascii="方正仿宋_GBK" w:hAnsi="方正仿宋_GBK" w:eastAsia="方正仿宋_GBK" w:cs="方正仿宋_GBK"/>
                <w:snapToGrid w:val="0"/>
                <w:kern w:val="0"/>
                <w:sz w:val="24"/>
              </w:rPr>
              <w:t>℃）环境恶劣，罐体内部介质温度、泡沫等复杂状况给雷达物位高精度测量提出了挑战。现场对鲁棒性雷达物位测量仪器的测量精度、可靠性等性能提升需求日益迫切。本项目通过预训练的大规模语言模型提升对调频连续波雷达（频率范围为1GHz～300GHz、波长为1mm～300mm）杂波信号特征和反射信号特征的分析能力；同时，能够通过通道注意力，使模型能够自主主动学习信号不同通道之间的关系，以更好捕捉杂波信号的变化模式，采用深度学习网络实现罐体气/油、油/水等不同界面的物位高精度测量，</w:t>
            </w:r>
            <w:bookmarkStart w:id="2" w:name="OLE_LINK13"/>
            <w:r>
              <w:rPr>
                <w:rFonts w:hint="eastAsia" w:ascii="方正仿宋_GBK" w:hAnsi="方正仿宋_GBK" w:eastAsia="方正仿宋_GBK" w:cs="方正仿宋_GBK"/>
                <w:snapToGrid w:val="0"/>
                <w:kern w:val="0"/>
                <w:sz w:val="24"/>
              </w:rPr>
              <w:t>测量误差小于</w:t>
            </w:r>
            <w:r>
              <w:rPr>
                <w:rFonts w:hint="eastAsia" w:ascii="方正仿宋_GBK" w:hAnsi="方正仿宋_GBK" w:eastAsia="方正仿宋_GBK" w:cs="方正仿宋_GBK"/>
                <w:snapToGrid w:val="0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方正仿宋_GBK" w:hAnsi="方正仿宋_GBK" w:eastAsia="方正仿宋_GBK" w:cs="方正仿宋_GBK"/>
                <w:snapToGrid w:val="0"/>
                <w:kern w:val="0"/>
                <w:sz w:val="24"/>
              </w:rPr>
              <w:t>毫米（0-</w:t>
            </w:r>
            <w:r>
              <w:rPr>
                <w:rFonts w:ascii="方正仿宋_GBK" w:hAnsi="方正仿宋_GBK" w:eastAsia="方正仿宋_GBK" w:cs="方正仿宋_GBK"/>
                <w:snapToGrid w:val="0"/>
                <w:kern w:val="0"/>
                <w:sz w:val="24"/>
              </w:rPr>
              <w:t>2</w:t>
            </w:r>
            <w:r>
              <w:rPr>
                <w:rFonts w:hint="eastAsia" w:ascii="方正仿宋_GBK" w:hAnsi="方正仿宋_GBK" w:eastAsia="方正仿宋_GBK" w:cs="方正仿宋_GBK"/>
                <w:snapToGrid w:val="0"/>
                <w:kern w:val="0"/>
                <w:sz w:val="24"/>
              </w:rPr>
              <w:t>0米量程）</w:t>
            </w:r>
            <w:bookmarkEnd w:id="2"/>
            <w:r>
              <w:rPr>
                <w:rFonts w:hint="eastAsia" w:ascii="方正仿宋_GBK" w:hAnsi="方正仿宋_GBK" w:eastAsia="方正仿宋_GBK" w:cs="方正仿宋_GBK"/>
                <w:snapToGrid w:val="0"/>
                <w:kern w:val="0"/>
                <w:sz w:val="24"/>
              </w:rPr>
              <w:t>。项目实施将符合我国传感器智能化、多功能、高效、节能的技术发展趋势，推动现代信息与传感器设备融合发展。该项目产品可以广泛应用于石油化工等领域，有效地提高测量精度，减少企业经济损失和防范安全隐患。</w:t>
            </w:r>
          </w:p>
        </w:tc>
      </w:tr>
      <w:tr w14:paraId="3ABC46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2103" w:type="dxa"/>
            <w:vAlign w:val="center"/>
          </w:tcPr>
          <w:p w14:paraId="3BB3E447">
            <w:pPr>
              <w:kinsoku w:val="0"/>
              <w:autoSpaceDE w:val="0"/>
              <w:autoSpaceDN w:val="0"/>
              <w:adjustRightInd w:val="0"/>
              <w:snapToGrid w:val="0"/>
              <w:spacing w:before="85" w:line="220" w:lineRule="auto"/>
              <w:jc w:val="center"/>
              <w:textAlignment w:val="baseline"/>
              <w:rPr>
                <w:rFonts w:ascii="方正仿宋_GBK" w:hAnsi="方正仿宋_GBK" w:eastAsia="方正仿宋_GBK" w:cs="方正仿宋_GBK"/>
                <w:snapToGrid w:val="0"/>
                <w:kern w:val="0"/>
                <w:sz w:val="24"/>
                <w:lang w:eastAsia="en-US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spacing w:val="1"/>
                <w:kern w:val="0"/>
                <w:sz w:val="24"/>
                <w:lang w:eastAsia="en-US"/>
              </w:rPr>
              <w:t>现有基础情况</w:t>
            </w:r>
          </w:p>
        </w:tc>
        <w:tc>
          <w:tcPr>
            <w:tcW w:w="6866" w:type="dxa"/>
            <w:gridSpan w:val="3"/>
            <w:vAlign w:val="center"/>
          </w:tcPr>
          <w:p w14:paraId="7F49512E">
            <w:pPr>
              <w:ind w:firstLine="480" w:firstLineChars="200"/>
              <w:rPr>
                <w:rFonts w:ascii="方正仿宋_GBK" w:hAnsi="方正仿宋_GBK" w:eastAsia="方正仿宋_GBK" w:cs="方正仿宋_GBK"/>
                <w:snapToGrid w:val="0"/>
                <w:kern w:val="0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kern w:val="0"/>
                <w:sz w:val="24"/>
              </w:rPr>
              <w:t>国内目前以江苏润仪仪表有限公司为依托单位的“省工程技术研究中心”研发机构及东南大学仪器科学与工程学院在物联网技术、无线通信技术、自动化仪表技术以及深度学习等方面进行了大量的研究工作，获得1</w:t>
            </w:r>
            <w:r>
              <w:rPr>
                <w:rFonts w:hint="eastAsia" w:ascii="方正仿宋_GBK" w:hAnsi="方正仿宋_GBK" w:eastAsia="方正仿宋_GBK" w:cs="方正仿宋_GBK"/>
                <w:snapToGrid w:val="0"/>
                <w:kern w:val="0"/>
                <w:sz w:val="24"/>
                <w:lang w:val="en-US" w:eastAsia="zh-CN"/>
              </w:rPr>
              <w:t>1</w:t>
            </w:r>
            <w:r>
              <w:rPr>
                <w:rFonts w:hint="eastAsia" w:ascii="方正仿宋_GBK" w:hAnsi="方正仿宋_GBK" w:eastAsia="方正仿宋_GBK" w:cs="方正仿宋_GBK"/>
                <w:snapToGrid w:val="0"/>
                <w:kern w:val="0"/>
                <w:sz w:val="24"/>
              </w:rPr>
              <w:t>余项发明专利，研发了</w:t>
            </w:r>
            <w:r>
              <w:rPr>
                <w:rFonts w:ascii="方正仿宋_GBK" w:hAnsi="方正仿宋_GBK" w:eastAsia="方正仿宋_GBK" w:cs="方正仿宋_GBK"/>
                <w:snapToGrid w:val="0"/>
                <w:kern w:val="0"/>
                <w:sz w:val="24"/>
              </w:rPr>
              <w:t>RYUH新型高智能控点磁性浮子液位计</w:t>
            </w:r>
            <w:r>
              <w:rPr>
                <w:rFonts w:hint="eastAsia" w:ascii="方正仿宋_GBK" w:hAnsi="方正仿宋_GBK" w:eastAsia="方正仿宋_GBK" w:cs="方正仿宋_GBK"/>
                <w:snapToGrid w:val="0"/>
                <w:kern w:val="0"/>
                <w:sz w:val="24"/>
              </w:rPr>
              <w:t>等省优秀新产品，并得到广泛应用，近年相继获教育部技术发明二等奖、江苏省科学技术二等奖、中国发明协会发明创新创业奖一等奖、</w:t>
            </w:r>
            <w:r>
              <w:rPr>
                <w:rFonts w:ascii="方正仿宋_GBK" w:hAnsi="方正仿宋_GBK" w:eastAsia="方正仿宋_GBK" w:cs="方正仿宋_GBK"/>
                <w:snapToGrid w:val="0"/>
                <w:kern w:val="0"/>
                <w:sz w:val="24"/>
              </w:rPr>
              <w:t>淮安市科学技术进步</w:t>
            </w:r>
            <w:r>
              <w:rPr>
                <w:rFonts w:hint="eastAsia" w:ascii="方正仿宋_GBK" w:hAnsi="方正仿宋_GBK" w:eastAsia="方正仿宋_GBK" w:cs="方正仿宋_GBK"/>
                <w:snapToGrid w:val="0"/>
                <w:kern w:val="0"/>
                <w:sz w:val="24"/>
              </w:rPr>
              <w:t>二等奖等1</w:t>
            </w:r>
            <w:r>
              <w:rPr>
                <w:rFonts w:ascii="方正仿宋_GBK" w:hAnsi="方正仿宋_GBK" w:eastAsia="方正仿宋_GBK" w:cs="方正仿宋_GBK"/>
                <w:snapToGrid w:val="0"/>
                <w:kern w:val="0"/>
                <w:sz w:val="24"/>
              </w:rPr>
              <w:t>0</w:t>
            </w:r>
            <w:r>
              <w:rPr>
                <w:rFonts w:hint="eastAsia" w:ascii="方正仿宋_GBK" w:hAnsi="方正仿宋_GBK" w:eastAsia="方正仿宋_GBK" w:cs="方正仿宋_GBK"/>
                <w:snapToGrid w:val="0"/>
                <w:kern w:val="0"/>
                <w:sz w:val="24"/>
              </w:rPr>
              <w:t>余项。</w:t>
            </w:r>
            <w:r>
              <w:rPr>
                <w:rFonts w:ascii="方正仿宋_GBK" w:hAnsi="方正仿宋_GBK" w:eastAsia="方正仿宋_GBK" w:cs="方正仿宋_GBK"/>
                <w:snapToGrid w:val="0"/>
                <w:kern w:val="0"/>
                <w:sz w:val="24"/>
              </w:rPr>
              <w:t xml:space="preserve"> </w:t>
            </w:r>
          </w:p>
        </w:tc>
      </w:tr>
      <w:tr w14:paraId="188315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9" w:hRule="atLeast"/>
        </w:trPr>
        <w:tc>
          <w:tcPr>
            <w:tcW w:w="2103" w:type="dxa"/>
            <w:vAlign w:val="center"/>
          </w:tcPr>
          <w:p w14:paraId="63E1C3B9">
            <w:pPr>
              <w:kinsoku w:val="0"/>
              <w:autoSpaceDE w:val="0"/>
              <w:autoSpaceDN w:val="0"/>
              <w:adjustRightInd w:val="0"/>
              <w:snapToGrid w:val="0"/>
              <w:spacing w:before="85" w:line="220" w:lineRule="auto"/>
              <w:jc w:val="center"/>
              <w:textAlignment w:val="baseline"/>
              <w:rPr>
                <w:rFonts w:ascii="方正仿宋_GBK" w:hAnsi="方正仿宋_GBK" w:eastAsia="方正仿宋_GBK" w:cs="方正仿宋_GBK"/>
                <w:snapToGrid w:val="0"/>
                <w:kern w:val="0"/>
                <w:sz w:val="24"/>
                <w:lang w:eastAsia="en-US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spacing w:val="5"/>
                <w:kern w:val="0"/>
                <w:sz w:val="24"/>
                <w:lang w:eastAsia="en-US"/>
              </w:rPr>
              <w:t>关键</w:t>
            </w:r>
            <w:r>
              <w:rPr>
                <w:rFonts w:hint="eastAsia" w:ascii="方正仿宋_GBK" w:hAnsi="方正仿宋_GBK" w:eastAsia="方正仿宋_GBK" w:cs="方正仿宋_GBK"/>
                <w:snapToGrid w:val="0"/>
                <w:spacing w:val="2"/>
                <w:kern w:val="0"/>
                <w:sz w:val="24"/>
                <w:lang w:eastAsia="en-US"/>
              </w:rPr>
              <w:t>技术指标</w:t>
            </w:r>
          </w:p>
        </w:tc>
        <w:tc>
          <w:tcPr>
            <w:tcW w:w="6866" w:type="dxa"/>
            <w:gridSpan w:val="3"/>
            <w:vAlign w:val="center"/>
          </w:tcPr>
          <w:p w14:paraId="677EFF74">
            <w:pPr>
              <w:kinsoku w:val="0"/>
              <w:autoSpaceDE w:val="0"/>
              <w:autoSpaceDN w:val="0"/>
              <w:adjustRightInd w:val="0"/>
              <w:snapToGrid w:val="0"/>
              <w:spacing w:before="85" w:line="223" w:lineRule="auto"/>
              <w:ind w:left="91" w:firstLine="129"/>
              <w:jc w:val="left"/>
              <w:textAlignment w:val="baseline"/>
              <w:rPr>
                <w:rFonts w:ascii="方正仿宋_GBK" w:hAnsi="方正仿宋_GBK" w:eastAsia="方正仿宋_GBK" w:cs="方正仿宋_GBK"/>
                <w:snapToGrid w:val="0"/>
                <w:kern w:val="0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kern w:val="0"/>
                <w:sz w:val="24"/>
              </w:rPr>
              <w:t>(项目成果具有自主知识产权和可预见的产业化应用前景。项目 完成时需形成专利申请或授权等知识产权产出，成果形式以样品、样机为主。项目验收指标应具体可考核，销售、利税等经济指标不纳入考核范围)</w:t>
            </w:r>
          </w:p>
          <w:p w14:paraId="6503587B">
            <w:pPr>
              <w:kinsoku w:val="0"/>
              <w:autoSpaceDE w:val="0"/>
              <w:autoSpaceDN w:val="0"/>
              <w:adjustRightInd w:val="0"/>
              <w:snapToGrid w:val="0"/>
              <w:spacing w:before="85" w:line="223" w:lineRule="auto"/>
              <w:ind w:left="91" w:firstLine="129"/>
              <w:jc w:val="left"/>
              <w:textAlignment w:val="baseline"/>
              <w:rPr>
                <w:rFonts w:ascii="方正仿宋_GBK" w:hAnsi="方正仿宋_GBK" w:eastAsia="方正仿宋_GBK" w:cs="方正仿宋_GBK"/>
                <w:snapToGrid w:val="0"/>
                <w:kern w:val="0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kern w:val="0"/>
                <w:sz w:val="24"/>
              </w:rPr>
              <w:t>高性能雷达物位计</w:t>
            </w:r>
            <w:r>
              <w:rPr>
                <w:rFonts w:ascii="方正仿宋_GBK" w:hAnsi="方正仿宋_GBK" w:eastAsia="方正仿宋_GBK" w:cs="方正仿宋_GBK"/>
                <w:snapToGrid w:val="0"/>
                <w:kern w:val="0"/>
                <w:sz w:val="24"/>
              </w:rPr>
              <w:t>2</w:t>
            </w:r>
            <w:r>
              <w:rPr>
                <w:rFonts w:hint="eastAsia" w:ascii="方正仿宋_GBK" w:hAnsi="方正仿宋_GBK" w:eastAsia="方正仿宋_GBK" w:cs="方正仿宋_GBK"/>
                <w:snapToGrid w:val="0"/>
                <w:kern w:val="0"/>
                <w:sz w:val="24"/>
              </w:rPr>
              <w:t>台；</w:t>
            </w:r>
            <w:r>
              <w:rPr>
                <w:rFonts w:hint="eastAsia" w:ascii="方正仿宋_GBK" w:hAnsi="方正仿宋_GBK" w:eastAsia="方正仿宋_GBK" w:cs="方正仿宋_GBK"/>
                <w:snapToGrid w:val="0"/>
                <w:kern w:val="0"/>
                <w:sz w:val="24"/>
                <w:lang w:eastAsia="zh-CN"/>
              </w:rPr>
              <w:t>申请</w:t>
            </w:r>
            <w:r>
              <w:rPr>
                <w:rFonts w:hint="eastAsia" w:ascii="方正仿宋_GBK" w:hAnsi="方正仿宋_GBK" w:eastAsia="方正仿宋_GBK" w:cs="方正仿宋_GBK"/>
                <w:snapToGrid w:val="0"/>
                <w:kern w:val="0"/>
                <w:sz w:val="24"/>
              </w:rPr>
              <w:t>发明专利2项；</w:t>
            </w:r>
          </w:p>
          <w:p w14:paraId="238C6B33">
            <w:pPr>
              <w:kinsoku w:val="0"/>
              <w:autoSpaceDE w:val="0"/>
              <w:autoSpaceDN w:val="0"/>
              <w:adjustRightInd w:val="0"/>
              <w:snapToGrid w:val="0"/>
              <w:spacing w:before="85" w:line="223" w:lineRule="auto"/>
              <w:ind w:left="91" w:firstLine="129"/>
              <w:jc w:val="left"/>
              <w:textAlignment w:val="baseline"/>
              <w:rPr>
                <w:rFonts w:ascii="方正仿宋_GBK" w:hAnsi="方正仿宋_GBK" w:eastAsia="方正仿宋_GBK" w:cs="方正仿宋_GBK"/>
                <w:snapToGrid w:val="0"/>
                <w:kern w:val="0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kern w:val="0"/>
                <w:sz w:val="24"/>
              </w:rPr>
              <w:t>最大测量距离在20m 及以内的物位计，其最小测量距离不大于0.05m；</w:t>
            </w:r>
          </w:p>
          <w:p w14:paraId="2C890D98">
            <w:pPr>
              <w:kinsoku w:val="0"/>
              <w:autoSpaceDE w:val="0"/>
              <w:autoSpaceDN w:val="0"/>
              <w:adjustRightInd w:val="0"/>
              <w:snapToGrid w:val="0"/>
              <w:spacing w:before="85" w:line="223" w:lineRule="auto"/>
              <w:ind w:left="91" w:firstLine="129"/>
              <w:jc w:val="left"/>
              <w:textAlignment w:val="baseline"/>
              <w:rPr>
                <w:rFonts w:ascii="方正仿宋_GBK" w:hAnsi="方正仿宋_GBK" w:eastAsia="方正仿宋_GBK" w:cs="方正仿宋_GBK"/>
                <w:snapToGrid w:val="0"/>
                <w:kern w:val="0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kern w:val="0"/>
                <w:sz w:val="24"/>
              </w:rPr>
              <w:t>最大测量距离在20m 以上的物位计，其最小测量距离不大于0.1m。</w:t>
            </w:r>
          </w:p>
          <w:p w14:paraId="51B3DE69">
            <w:pPr>
              <w:kinsoku w:val="0"/>
              <w:autoSpaceDE w:val="0"/>
              <w:autoSpaceDN w:val="0"/>
              <w:adjustRightInd w:val="0"/>
              <w:snapToGrid w:val="0"/>
              <w:spacing w:before="85" w:line="223" w:lineRule="auto"/>
              <w:ind w:left="91" w:firstLine="129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snapToGrid w:val="0"/>
                <w:kern w:val="0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kern w:val="0"/>
                <w:sz w:val="24"/>
                <w:lang w:eastAsia="zh-CN"/>
              </w:rPr>
              <w:t>精准确度等级：</w:t>
            </w:r>
            <w:r>
              <w:rPr>
                <w:rFonts w:hint="eastAsia" w:ascii="方正仿宋_GBK" w:hAnsi="方正仿宋_GBK" w:eastAsia="方正仿宋_GBK" w:cs="方正仿宋_GBK"/>
                <w:snapToGrid w:val="0"/>
                <w:kern w:val="0"/>
                <w:sz w:val="24"/>
              </w:rPr>
              <w:t>测量误差小于</w:t>
            </w:r>
            <w:r>
              <w:rPr>
                <w:rFonts w:hint="eastAsia" w:ascii="方正仿宋_GBK" w:hAnsi="方正仿宋_GBK" w:eastAsia="方正仿宋_GBK" w:cs="方正仿宋_GBK"/>
                <w:snapToGrid w:val="0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方正仿宋_GBK" w:hAnsi="方正仿宋_GBK" w:eastAsia="方正仿宋_GBK" w:cs="方正仿宋_GBK"/>
                <w:snapToGrid w:val="0"/>
                <w:kern w:val="0"/>
                <w:sz w:val="24"/>
              </w:rPr>
              <w:t>毫米（0-</w:t>
            </w:r>
            <w:r>
              <w:rPr>
                <w:rFonts w:ascii="方正仿宋_GBK" w:hAnsi="方正仿宋_GBK" w:eastAsia="方正仿宋_GBK" w:cs="方正仿宋_GBK"/>
                <w:snapToGrid w:val="0"/>
                <w:kern w:val="0"/>
                <w:sz w:val="24"/>
              </w:rPr>
              <w:t>2</w:t>
            </w:r>
            <w:r>
              <w:rPr>
                <w:rFonts w:hint="eastAsia" w:ascii="方正仿宋_GBK" w:hAnsi="方正仿宋_GBK" w:eastAsia="方正仿宋_GBK" w:cs="方正仿宋_GBK"/>
                <w:snapToGrid w:val="0"/>
                <w:kern w:val="0"/>
                <w:sz w:val="24"/>
              </w:rPr>
              <w:t>0米量程）</w:t>
            </w:r>
          </w:p>
          <w:p w14:paraId="671E828C">
            <w:pPr>
              <w:kinsoku w:val="0"/>
              <w:autoSpaceDE w:val="0"/>
              <w:autoSpaceDN w:val="0"/>
              <w:adjustRightInd w:val="0"/>
              <w:snapToGrid w:val="0"/>
              <w:spacing w:before="85" w:line="223" w:lineRule="auto"/>
              <w:ind w:left="91" w:firstLine="129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snapToGrid w:val="0"/>
                <w:kern w:val="0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kern w:val="0"/>
                <w:sz w:val="24"/>
                <w:lang w:eastAsia="zh-CN"/>
              </w:rPr>
              <w:t>其防护等级达</w:t>
            </w:r>
            <w:r>
              <w:rPr>
                <w:rFonts w:hint="eastAsia" w:ascii="方正仿宋_GBK" w:hAnsi="方正仿宋_GBK" w:eastAsia="方正仿宋_GBK" w:cs="方正仿宋_GBK"/>
                <w:snapToGrid w:val="0"/>
                <w:kern w:val="0"/>
                <w:sz w:val="24"/>
                <w:lang w:val="en-US" w:eastAsia="zh-CN"/>
              </w:rPr>
              <w:t>IP68</w:t>
            </w:r>
          </w:p>
        </w:tc>
      </w:tr>
      <w:tr w14:paraId="6BC6D0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9" w:hRule="atLeast"/>
        </w:trPr>
        <w:tc>
          <w:tcPr>
            <w:tcW w:w="2103" w:type="dxa"/>
            <w:vAlign w:val="center"/>
          </w:tcPr>
          <w:p w14:paraId="77E5EE8A">
            <w:pPr>
              <w:kinsoku w:val="0"/>
              <w:autoSpaceDE w:val="0"/>
              <w:autoSpaceDN w:val="0"/>
              <w:adjustRightInd w:val="0"/>
              <w:snapToGrid w:val="0"/>
              <w:spacing w:before="84" w:line="219" w:lineRule="auto"/>
              <w:jc w:val="center"/>
              <w:textAlignment w:val="baseline"/>
              <w:rPr>
                <w:rFonts w:ascii="方正仿宋_GBK" w:hAnsi="方正仿宋_GBK" w:eastAsia="方正仿宋_GBK" w:cs="方正仿宋_GBK"/>
                <w:snapToGrid w:val="0"/>
                <w:kern w:val="0"/>
                <w:sz w:val="24"/>
                <w:lang w:eastAsia="en-US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spacing w:val="2"/>
                <w:kern w:val="0"/>
                <w:sz w:val="24"/>
                <w:lang w:eastAsia="en-US"/>
              </w:rPr>
              <w:t>产业集群</w:t>
            </w:r>
          </w:p>
        </w:tc>
        <w:tc>
          <w:tcPr>
            <w:tcW w:w="6866" w:type="dxa"/>
            <w:gridSpan w:val="3"/>
            <w:vAlign w:val="center"/>
          </w:tcPr>
          <w:p w14:paraId="4AFD2024">
            <w:pPr>
              <w:kinsoku w:val="0"/>
              <w:autoSpaceDE w:val="0"/>
              <w:autoSpaceDN w:val="0"/>
              <w:adjustRightInd w:val="0"/>
              <w:snapToGrid w:val="0"/>
              <w:spacing w:before="40" w:line="233" w:lineRule="auto"/>
              <w:ind w:left="91" w:right="777"/>
              <w:textAlignment w:val="baseline"/>
              <w:rPr>
                <w:rFonts w:ascii="方正仿宋_GBK" w:hAnsi="方正仿宋_GBK" w:eastAsia="方正仿宋_GBK" w:cs="方正仿宋_GBK"/>
                <w:snapToGrid w:val="0"/>
                <w:kern w:val="0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kern w:val="0"/>
                <w:sz w:val="24"/>
              </w:rPr>
              <w:t xml:space="preserve">□新能源及节能装备   □PCB电子元器件  □人工智能 </w:t>
            </w:r>
            <w:r>
              <w:rPr>
                <w:rFonts w:ascii="方正仿宋_GBK" w:hAnsi="方正仿宋_GBK" w:eastAsia="方正仿宋_GBK" w:cs="方正仿宋_GBK"/>
                <w:snapToGrid w:val="0"/>
                <w:kern w:val="0"/>
                <w:sz w:val="24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snapToGrid w:val="0"/>
                <w:kern w:val="0"/>
                <w:sz w:val="24"/>
              </w:rPr>
              <w:t xml:space="preserve">□生物技术及新医药   □纤维新材料     □集成电路         □新能源汽车及零部件 </w:t>
            </w:r>
            <w:r>
              <w:rPr>
                <w:rFonts w:ascii="方正仿宋_GBK" w:hAnsi="方正仿宋_GBK" w:eastAsia="方正仿宋_GBK" w:cs="方正仿宋_GBK"/>
                <w:snapToGrid w:val="0"/>
                <w:kern w:val="0"/>
                <w:sz w:val="24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snapToGrid w:val="0"/>
                <w:kern w:val="0"/>
                <w:sz w:val="24"/>
              </w:rPr>
              <w:t xml:space="preserve">□化工新材料    </w:t>
            </w:r>
            <w:r>
              <w:rPr>
                <w:rFonts w:ascii="方正仿宋_GBK" w:hAnsi="方正仿宋_GBK" w:eastAsia="方正仿宋_GBK" w:cs="方正仿宋_GBK"/>
                <w:snapToGrid w:val="0"/>
                <w:kern w:val="0"/>
                <w:sz w:val="24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snapToGrid w:val="0"/>
                <w:kern w:val="0"/>
                <w:sz w:val="24"/>
              </w:rPr>
              <w:t xml:space="preserve"> □绿色食品 □新兴数字产业        </w:t>
            </w:r>
            <w:r>
              <w:rPr>
                <w:rFonts w:hint="eastAsia" w:ascii="方正仿宋_GBK" w:hAnsi="方正仿宋_GBK" w:eastAsia="方正仿宋_GBK" w:cs="方正仿宋_GBK"/>
                <w:snapToGrid w:val="0"/>
                <w:kern w:val="0"/>
                <w:sz w:val="24"/>
              </w:rPr>
              <w:sym w:font="Wingdings 2" w:char="F052"/>
            </w:r>
            <w:r>
              <w:rPr>
                <w:rFonts w:hint="eastAsia" w:ascii="方正仿宋_GBK" w:hAnsi="方正仿宋_GBK" w:eastAsia="方正仿宋_GBK" w:cs="方正仿宋_GBK"/>
                <w:snapToGrid w:val="0"/>
                <w:kern w:val="0"/>
                <w:sz w:val="24"/>
              </w:rPr>
              <w:t>其他</w:t>
            </w:r>
          </w:p>
        </w:tc>
      </w:tr>
      <w:tr w14:paraId="45A8C9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9" w:hRule="atLeast"/>
        </w:trPr>
        <w:tc>
          <w:tcPr>
            <w:tcW w:w="2103" w:type="dxa"/>
            <w:vAlign w:val="center"/>
          </w:tcPr>
          <w:p w14:paraId="452F4864">
            <w:pPr>
              <w:kinsoku w:val="0"/>
              <w:autoSpaceDE w:val="0"/>
              <w:autoSpaceDN w:val="0"/>
              <w:adjustRightInd w:val="0"/>
              <w:snapToGrid w:val="0"/>
              <w:spacing w:before="84" w:line="219" w:lineRule="auto"/>
              <w:jc w:val="center"/>
              <w:textAlignment w:val="baseline"/>
              <w:rPr>
                <w:rFonts w:ascii="方正仿宋_GBK" w:hAnsi="方正仿宋_GBK" w:eastAsia="方正仿宋_GBK" w:cs="方正仿宋_GBK"/>
                <w:snapToGrid w:val="0"/>
                <w:kern w:val="0"/>
                <w:sz w:val="24"/>
                <w:lang w:eastAsia="en-US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spacing w:val="2"/>
                <w:kern w:val="0"/>
                <w:sz w:val="24"/>
                <w:lang w:eastAsia="en-US"/>
              </w:rPr>
              <w:t>技术需求类别</w:t>
            </w:r>
          </w:p>
        </w:tc>
        <w:tc>
          <w:tcPr>
            <w:tcW w:w="6866" w:type="dxa"/>
            <w:gridSpan w:val="3"/>
            <w:vAlign w:val="center"/>
          </w:tcPr>
          <w:p w14:paraId="41F8FFF7">
            <w:pPr>
              <w:kinsoku w:val="0"/>
              <w:autoSpaceDE w:val="0"/>
              <w:autoSpaceDN w:val="0"/>
              <w:adjustRightInd w:val="0"/>
              <w:snapToGrid w:val="0"/>
              <w:spacing w:before="187" w:line="219" w:lineRule="auto"/>
              <w:ind w:left="91"/>
              <w:textAlignment w:val="baseline"/>
              <w:rPr>
                <w:rFonts w:ascii="方正仿宋_GBK" w:hAnsi="方正仿宋_GBK" w:eastAsia="方正仿宋_GBK" w:cs="方正仿宋_GBK"/>
                <w:snapToGrid w:val="0"/>
                <w:kern w:val="0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kern w:val="0"/>
                <w:sz w:val="24"/>
              </w:rPr>
              <w:sym w:font="Wingdings 2" w:char="F052"/>
            </w:r>
            <w:r>
              <w:rPr>
                <w:rFonts w:hint="eastAsia" w:ascii="方正仿宋_GBK" w:hAnsi="方正仿宋_GBK" w:eastAsia="方正仿宋_GBK" w:cs="方正仿宋_GBK"/>
                <w:snapToGrid w:val="0"/>
                <w:kern w:val="0"/>
                <w:sz w:val="24"/>
              </w:rPr>
              <w:t>新产品研发   □产品升级换代  □生产线技术改造</w:t>
            </w:r>
          </w:p>
          <w:p w14:paraId="08808631">
            <w:pPr>
              <w:kinsoku w:val="0"/>
              <w:autoSpaceDE w:val="0"/>
              <w:autoSpaceDN w:val="0"/>
              <w:adjustRightInd w:val="0"/>
              <w:snapToGrid w:val="0"/>
              <w:spacing w:before="187" w:line="219" w:lineRule="auto"/>
              <w:ind w:left="91"/>
              <w:textAlignment w:val="baseline"/>
              <w:rPr>
                <w:rFonts w:ascii="方正仿宋_GBK" w:hAnsi="方正仿宋_GBK" w:eastAsia="方正仿宋_GBK" w:cs="方正仿宋_GBK"/>
                <w:snapToGrid w:val="0"/>
                <w:kern w:val="0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spacing w:val="-1"/>
                <w:kern w:val="0"/>
                <w:sz w:val="24"/>
              </w:rPr>
              <w:t>□制造工艺改进 □制造装备改进  □其他</w:t>
            </w:r>
          </w:p>
        </w:tc>
      </w:tr>
      <w:tr w14:paraId="41571C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1" w:hRule="atLeast"/>
        </w:trPr>
        <w:tc>
          <w:tcPr>
            <w:tcW w:w="2103" w:type="dxa"/>
            <w:vAlign w:val="center"/>
          </w:tcPr>
          <w:p w14:paraId="77344F4E">
            <w:pPr>
              <w:kinsoku w:val="0"/>
              <w:autoSpaceDE w:val="0"/>
              <w:autoSpaceDN w:val="0"/>
              <w:adjustRightInd w:val="0"/>
              <w:snapToGrid w:val="0"/>
              <w:spacing w:before="84" w:line="220" w:lineRule="auto"/>
              <w:jc w:val="center"/>
              <w:textAlignment w:val="baseline"/>
              <w:rPr>
                <w:rFonts w:ascii="方正仿宋_GBK" w:hAnsi="方正仿宋_GBK" w:eastAsia="方正仿宋_GBK" w:cs="方正仿宋_GBK"/>
                <w:snapToGrid w:val="0"/>
                <w:kern w:val="0"/>
                <w:sz w:val="24"/>
                <w:lang w:eastAsia="en-US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spacing w:val="1"/>
                <w:kern w:val="0"/>
                <w:sz w:val="24"/>
                <w:lang w:eastAsia="en-US"/>
              </w:rPr>
              <w:t>需求所处阶段</w:t>
            </w:r>
          </w:p>
        </w:tc>
        <w:tc>
          <w:tcPr>
            <w:tcW w:w="6866" w:type="dxa"/>
            <w:gridSpan w:val="3"/>
            <w:vAlign w:val="center"/>
          </w:tcPr>
          <w:p w14:paraId="2CD34DA9">
            <w:pPr>
              <w:kinsoku w:val="0"/>
              <w:autoSpaceDE w:val="0"/>
              <w:autoSpaceDN w:val="0"/>
              <w:adjustRightInd w:val="0"/>
              <w:snapToGrid w:val="0"/>
              <w:spacing w:before="85" w:line="219" w:lineRule="auto"/>
              <w:textAlignment w:val="baseline"/>
              <w:rPr>
                <w:rFonts w:ascii="方正仿宋_GBK" w:hAnsi="方正仿宋_GBK" w:eastAsia="方正仿宋_GBK" w:cs="方正仿宋_GBK"/>
                <w:snapToGrid w:val="0"/>
                <w:kern w:val="0"/>
                <w:sz w:val="24"/>
              </w:rPr>
            </w:pPr>
            <w:bookmarkStart w:id="3" w:name="OLE_LINK15"/>
            <w:r>
              <w:rPr>
                <w:rFonts w:hint="eastAsia" w:ascii="方正仿宋_GBK" w:hAnsi="方正仿宋_GBK" w:eastAsia="方正仿宋_GBK" w:cs="方正仿宋_GBK"/>
                <w:snapToGrid w:val="0"/>
                <w:kern w:val="0"/>
                <w:sz w:val="24"/>
              </w:rPr>
              <w:sym w:font="Wingdings 2" w:char="F052"/>
            </w:r>
            <w:bookmarkEnd w:id="3"/>
            <w:r>
              <w:rPr>
                <w:rFonts w:hint="eastAsia" w:ascii="方正仿宋_GBK" w:hAnsi="方正仿宋_GBK" w:eastAsia="方正仿宋_GBK" w:cs="方正仿宋_GBK"/>
                <w:snapToGrid w:val="0"/>
                <w:kern w:val="0"/>
                <w:sz w:val="24"/>
              </w:rPr>
              <w:t>研制 □试生产 □小批量生产 □批量生产 □其他</w:t>
            </w:r>
          </w:p>
        </w:tc>
      </w:tr>
      <w:tr w14:paraId="600BC0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4" w:hRule="atLeast"/>
        </w:trPr>
        <w:tc>
          <w:tcPr>
            <w:tcW w:w="2103" w:type="dxa"/>
            <w:vAlign w:val="center"/>
          </w:tcPr>
          <w:p w14:paraId="45F2AE06">
            <w:pPr>
              <w:kinsoku w:val="0"/>
              <w:autoSpaceDE w:val="0"/>
              <w:autoSpaceDN w:val="0"/>
              <w:adjustRightInd w:val="0"/>
              <w:snapToGrid w:val="0"/>
              <w:spacing w:before="85" w:line="221" w:lineRule="auto"/>
              <w:jc w:val="center"/>
              <w:textAlignment w:val="baseline"/>
              <w:rPr>
                <w:rFonts w:ascii="方正仿宋_GBK" w:hAnsi="方正仿宋_GBK" w:eastAsia="方正仿宋_GBK" w:cs="方正仿宋_GBK"/>
                <w:snapToGrid w:val="0"/>
                <w:kern w:val="0"/>
                <w:sz w:val="24"/>
                <w:lang w:eastAsia="en-US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spacing w:val="9"/>
                <w:kern w:val="0"/>
                <w:sz w:val="24"/>
                <w:lang w:eastAsia="en-US"/>
              </w:rPr>
              <w:t>其它</w:t>
            </w:r>
          </w:p>
        </w:tc>
        <w:tc>
          <w:tcPr>
            <w:tcW w:w="6866" w:type="dxa"/>
            <w:gridSpan w:val="3"/>
            <w:vAlign w:val="center"/>
          </w:tcPr>
          <w:p w14:paraId="0A0AEBFB">
            <w:pPr>
              <w:kinsoku w:val="0"/>
              <w:autoSpaceDE w:val="0"/>
              <w:autoSpaceDN w:val="0"/>
              <w:adjustRightInd w:val="0"/>
              <w:snapToGrid w:val="0"/>
              <w:spacing w:before="85" w:line="219" w:lineRule="auto"/>
              <w:jc w:val="center"/>
              <w:textAlignment w:val="baseline"/>
              <w:rPr>
                <w:rFonts w:ascii="方正仿宋_GBK" w:hAnsi="方正仿宋_GBK" w:eastAsia="方正仿宋_GBK" w:cs="方正仿宋_GBK"/>
                <w:snapToGrid w:val="0"/>
                <w:kern w:val="0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kern w:val="0"/>
                <w:sz w:val="24"/>
              </w:rPr>
              <w:t xml:space="preserve">是否愿意与有类似需求的企业合作：□愿意 </w:t>
            </w:r>
            <w:r>
              <w:rPr>
                <w:rFonts w:hint="eastAsia" w:ascii="方正仿宋_GBK" w:hAnsi="方正仿宋_GBK" w:eastAsia="方正仿宋_GBK" w:cs="方正仿宋_GBK"/>
                <w:snapToGrid w:val="0"/>
                <w:kern w:val="0"/>
                <w:sz w:val="24"/>
              </w:rPr>
              <w:sym w:font="Wingdings 2" w:char="F052"/>
            </w:r>
            <w:r>
              <w:rPr>
                <w:rFonts w:hint="eastAsia" w:ascii="方正仿宋_GBK" w:hAnsi="方正仿宋_GBK" w:eastAsia="方正仿宋_GBK" w:cs="方正仿宋_GBK"/>
                <w:snapToGrid w:val="0"/>
                <w:kern w:val="0"/>
                <w:sz w:val="24"/>
              </w:rPr>
              <w:t>不愿意</w:t>
            </w:r>
          </w:p>
        </w:tc>
      </w:tr>
    </w:tbl>
    <w:p w14:paraId="3DF0FA74">
      <w:pPr>
        <w:rPr>
          <w:rFonts w:ascii="Times New Roman" w:hAnsi="Times New Roman" w:eastAsia="Arial"/>
          <w:szCs w:val="21"/>
        </w:rPr>
        <w:sectPr>
          <w:pgSz w:w="11940" w:h="16820"/>
          <w:pgMar w:top="1429" w:right="1570" w:bottom="1423" w:left="1559" w:header="0" w:footer="0" w:gutter="0"/>
          <w:cols w:space="720" w:num="1"/>
        </w:sectPr>
      </w:pPr>
    </w:p>
    <w:p w14:paraId="60C4F687">
      <w:pPr>
        <w:spacing w:before="91" w:line="224" w:lineRule="auto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16"/>
          <w:sz w:val="32"/>
          <w:szCs w:val="32"/>
        </w:rPr>
        <w:t>附件2</w:t>
      </w:r>
    </w:p>
    <w:p w14:paraId="7F327055">
      <w:pPr>
        <w:spacing w:before="256" w:line="219" w:lineRule="auto"/>
        <w:jc w:val="center"/>
        <w:rPr>
          <w:rFonts w:ascii="方正小标宋_GBK" w:hAnsi="方正小标宋_GBK" w:eastAsia="方正小标宋_GBK" w:cs="方正小标宋_GBK"/>
          <w:spacing w:val="-1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pacing w:val="-1"/>
          <w:sz w:val="44"/>
          <w:szCs w:val="44"/>
        </w:rPr>
        <w:t>2025年淮安市“揭榜挂帅”需求征集汇总表</w:t>
      </w:r>
    </w:p>
    <w:p w14:paraId="4D0C5E2C">
      <w:pPr>
        <w:widowControl/>
        <w:kinsoku w:val="0"/>
        <w:autoSpaceDE w:val="0"/>
        <w:autoSpaceDN w:val="0"/>
        <w:adjustRightInd w:val="0"/>
        <w:snapToGrid w:val="0"/>
        <w:spacing w:before="183" w:line="219" w:lineRule="auto"/>
        <w:ind w:left="690"/>
        <w:jc w:val="center"/>
        <w:textAlignment w:val="baseline"/>
        <w:rPr>
          <w:rFonts w:ascii="方正小标宋_GBK" w:hAnsi="方正小标宋_GBK" w:eastAsia="方正小标宋_GBK" w:cs="方正小标宋_GBK"/>
          <w:color w:val="000000"/>
          <w:spacing w:val="-1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napToGrid w:val="0"/>
          <w:color w:val="000000"/>
          <w:spacing w:val="-1"/>
          <w:kern w:val="0"/>
          <w:sz w:val="36"/>
          <w:szCs w:val="36"/>
        </w:rPr>
        <w:t>（第二批）</w:t>
      </w:r>
    </w:p>
    <w:p w14:paraId="6E858A09">
      <w:pPr>
        <w:pStyle w:val="2"/>
        <w:spacing w:before="68" w:line="230" w:lineRule="auto"/>
        <w:ind w:left="475"/>
        <w:rPr>
          <w:rFonts w:ascii="方正仿宋_GBK" w:hAnsi="方正仿宋_GBK" w:eastAsia="方正仿宋_GBK" w:cs="方正仿宋_GBK"/>
          <w:sz w:val="24"/>
          <w:szCs w:val="24"/>
          <w:lang w:eastAsia="zh-CN"/>
        </w:rPr>
      </w:pPr>
      <w:r>
        <w:rPr>
          <w:rFonts w:hint="eastAsia" w:ascii="方正仿宋_GBK" w:hAnsi="方正仿宋_GBK" w:eastAsia="方正仿宋_GBK" w:cs="方正仿宋_GBK"/>
          <w:spacing w:val="-20"/>
          <w:position w:val="3"/>
          <w:sz w:val="24"/>
          <w:szCs w:val="24"/>
          <w:lang w:eastAsia="zh-CN"/>
        </w:rPr>
        <w:t>县区科技局：（盖章）</w:t>
      </w:r>
    </w:p>
    <w:tbl>
      <w:tblPr>
        <w:tblStyle w:val="11"/>
        <w:tblW w:w="1357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9"/>
        <w:gridCol w:w="2148"/>
        <w:gridCol w:w="1400"/>
        <w:gridCol w:w="3960"/>
        <w:gridCol w:w="1875"/>
        <w:gridCol w:w="1777"/>
        <w:gridCol w:w="1328"/>
      </w:tblGrid>
      <w:tr w14:paraId="7EA88B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  <w:jc w:val="center"/>
        </w:trPr>
        <w:tc>
          <w:tcPr>
            <w:tcW w:w="1089" w:type="dxa"/>
            <w:vAlign w:val="center"/>
          </w:tcPr>
          <w:p w14:paraId="140D6320">
            <w:pPr>
              <w:pStyle w:val="10"/>
              <w:spacing w:line="40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pacing w:val="7"/>
                <w:kern w:val="0"/>
                <w:sz w:val="24"/>
                <w:szCs w:val="24"/>
              </w:rPr>
              <w:t>序号</w:t>
            </w:r>
          </w:p>
        </w:tc>
        <w:tc>
          <w:tcPr>
            <w:tcW w:w="2148" w:type="dxa"/>
            <w:vAlign w:val="center"/>
          </w:tcPr>
          <w:p w14:paraId="60A06CCF">
            <w:pPr>
              <w:pStyle w:val="10"/>
              <w:spacing w:line="40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pacing w:val="3"/>
                <w:kern w:val="0"/>
                <w:sz w:val="24"/>
                <w:szCs w:val="24"/>
              </w:rPr>
              <w:t>企业名称</w:t>
            </w:r>
          </w:p>
        </w:tc>
        <w:tc>
          <w:tcPr>
            <w:tcW w:w="1400" w:type="dxa"/>
            <w:vAlign w:val="center"/>
          </w:tcPr>
          <w:p w14:paraId="057B2528">
            <w:pPr>
              <w:pStyle w:val="10"/>
              <w:spacing w:line="40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pacing w:val="2"/>
                <w:kern w:val="0"/>
                <w:sz w:val="24"/>
                <w:szCs w:val="24"/>
              </w:rPr>
              <w:t>产业集群</w:t>
            </w:r>
          </w:p>
        </w:tc>
        <w:tc>
          <w:tcPr>
            <w:tcW w:w="3960" w:type="dxa"/>
            <w:vAlign w:val="center"/>
          </w:tcPr>
          <w:p w14:paraId="604D2ED8">
            <w:pPr>
              <w:pStyle w:val="10"/>
              <w:spacing w:line="40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pacing w:val="3"/>
                <w:kern w:val="0"/>
                <w:sz w:val="24"/>
                <w:szCs w:val="24"/>
              </w:rPr>
              <w:t>需求名称</w:t>
            </w:r>
          </w:p>
        </w:tc>
        <w:tc>
          <w:tcPr>
            <w:tcW w:w="1875" w:type="dxa"/>
            <w:vAlign w:val="center"/>
          </w:tcPr>
          <w:p w14:paraId="0C0B00F8">
            <w:pPr>
              <w:pStyle w:val="10"/>
              <w:spacing w:line="36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spacing w:val="2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pacing w:val="3"/>
                <w:kern w:val="0"/>
                <w:sz w:val="24"/>
                <w:szCs w:val="24"/>
              </w:rPr>
              <w:t>项目总投资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spacing w:val="2"/>
                <w:kern w:val="0"/>
                <w:sz w:val="24"/>
                <w:szCs w:val="24"/>
              </w:rPr>
              <w:t xml:space="preserve"> </w:t>
            </w:r>
          </w:p>
          <w:p w14:paraId="1D30DE2C">
            <w:pPr>
              <w:pStyle w:val="10"/>
              <w:spacing w:line="36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pacing w:val="13"/>
                <w:kern w:val="0"/>
                <w:sz w:val="24"/>
                <w:szCs w:val="24"/>
              </w:rPr>
              <w:t>(万元)</w:t>
            </w:r>
          </w:p>
        </w:tc>
        <w:tc>
          <w:tcPr>
            <w:tcW w:w="1777" w:type="dxa"/>
            <w:vAlign w:val="center"/>
          </w:tcPr>
          <w:p w14:paraId="76C7FAAC">
            <w:pPr>
              <w:pStyle w:val="10"/>
              <w:spacing w:line="36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spacing w:val="2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pacing w:val="2"/>
                <w:kern w:val="0"/>
                <w:sz w:val="24"/>
                <w:szCs w:val="24"/>
              </w:rPr>
              <w:t>悬赏榜额</w:t>
            </w:r>
          </w:p>
          <w:p w14:paraId="70E89DA1">
            <w:pPr>
              <w:pStyle w:val="10"/>
              <w:spacing w:line="36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pacing w:val="13"/>
                <w:kern w:val="0"/>
                <w:sz w:val="24"/>
                <w:szCs w:val="24"/>
              </w:rPr>
              <w:t>(万元)</w:t>
            </w:r>
          </w:p>
        </w:tc>
        <w:tc>
          <w:tcPr>
            <w:tcW w:w="1328" w:type="dxa"/>
            <w:vAlign w:val="center"/>
          </w:tcPr>
          <w:p w14:paraId="26F42127">
            <w:pPr>
              <w:pStyle w:val="10"/>
              <w:spacing w:line="40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pacing w:val="6"/>
                <w:kern w:val="0"/>
                <w:sz w:val="24"/>
                <w:szCs w:val="24"/>
              </w:rPr>
              <w:t>备注</w:t>
            </w:r>
          </w:p>
        </w:tc>
      </w:tr>
      <w:tr w14:paraId="52304E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jc w:val="center"/>
        </w:trPr>
        <w:tc>
          <w:tcPr>
            <w:tcW w:w="1089" w:type="dxa"/>
            <w:vAlign w:val="center"/>
          </w:tcPr>
          <w:p w14:paraId="2307AE2F"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</w:rPr>
              <w:t>1</w:t>
            </w:r>
          </w:p>
        </w:tc>
        <w:tc>
          <w:tcPr>
            <w:tcW w:w="2148" w:type="dxa"/>
            <w:vAlign w:val="center"/>
          </w:tcPr>
          <w:p w14:paraId="78B206D4"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kern w:val="0"/>
                <w:sz w:val="24"/>
              </w:rPr>
              <w:t>江苏润仪仪表有限公司</w:t>
            </w:r>
          </w:p>
        </w:tc>
        <w:tc>
          <w:tcPr>
            <w:tcW w:w="1400" w:type="dxa"/>
            <w:vAlign w:val="center"/>
          </w:tcPr>
          <w:p w14:paraId="60BCF756"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</w:rPr>
              <w:t>其他</w:t>
            </w:r>
          </w:p>
        </w:tc>
        <w:tc>
          <w:tcPr>
            <w:tcW w:w="3960" w:type="dxa"/>
            <w:vAlign w:val="center"/>
          </w:tcPr>
          <w:p w14:paraId="4C69960D"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kern w:val="0"/>
                <w:sz w:val="24"/>
              </w:rPr>
              <w:t>基于深度学习的调频连续波鲁棒性雷达物位测量关键技术研发</w:t>
            </w:r>
          </w:p>
        </w:tc>
        <w:tc>
          <w:tcPr>
            <w:tcW w:w="1875" w:type="dxa"/>
            <w:vAlign w:val="center"/>
          </w:tcPr>
          <w:p w14:paraId="09AE5B93">
            <w:pPr>
              <w:spacing w:line="400" w:lineRule="exact"/>
              <w:jc w:val="center"/>
              <w:rPr>
                <w:rFonts w:hint="default" w:ascii="方正仿宋_GBK" w:hAnsi="方正仿宋_GBK" w:eastAsia="方正仿宋_GBK" w:cs="方正仿宋_GBK"/>
                <w:kern w:val="0"/>
                <w:sz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lang w:val="en-US" w:eastAsia="zh-CN"/>
              </w:rPr>
              <w:t>120</w:t>
            </w:r>
            <w:bookmarkStart w:id="4" w:name="_GoBack"/>
            <w:bookmarkEnd w:id="4"/>
          </w:p>
        </w:tc>
        <w:tc>
          <w:tcPr>
            <w:tcW w:w="1777" w:type="dxa"/>
            <w:vAlign w:val="center"/>
          </w:tcPr>
          <w:p w14:paraId="00FBCAA2"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</w:rPr>
              <w:t>1</w:t>
            </w:r>
            <w:r>
              <w:rPr>
                <w:rFonts w:ascii="方正仿宋_GBK" w:hAnsi="方正仿宋_GBK" w:eastAsia="方正仿宋_GBK" w:cs="方正仿宋_GBK"/>
                <w:kern w:val="0"/>
                <w:sz w:val="24"/>
              </w:rPr>
              <w:t>00</w:t>
            </w:r>
          </w:p>
        </w:tc>
        <w:tc>
          <w:tcPr>
            <w:tcW w:w="1328" w:type="dxa"/>
            <w:vAlign w:val="center"/>
          </w:tcPr>
          <w:p w14:paraId="56994D1E"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24"/>
              </w:rPr>
            </w:pPr>
          </w:p>
        </w:tc>
      </w:tr>
      <w:tr w14:paraId="5D818C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jc w:val="center"/>
        </w:trPr>
        <w:tc>
          <w:tcPr>
            <w:tcW w:w="1089" w:type="dxa"/>
            <w:vAlign w:val="center"/>
          </w:tcPr>
          <w:p w14:paraId="223E227D"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24"/>
              </w:rPr>
            </w:pPr>
          </w:p>
        </w:tc>
        <w:tc>
          <w:tcPr>
            <w:tcW w:w="2148" w:type="dxa"/>
            <w:vAlign w:val="center"/>
          </w:tcPr>
          <w:p w14:paraId="44BDDC4B"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24"/>
              </w:rPr>
            </w:pPr>
          </w:p>
        </w:tc>
        <w:tc>
          <w:tcPr>
            <w:tcW w:w="1400" w:type="dxa"/>
            <w:vAlign w:val="center"/>
          </w:tcPr>
          <w:p w14:paraId="42B8FCA4"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24"/>
              </w:rPr>
            </w:pPr>
          </w:p>
        </w:tc>
        <w:tc>
          <w:tcPr>
            <w:tcW w:w="3960" w:type="dxa"/>
            <w:vAlign w:val="center"/>
          </w:tcPr>
          <w:p w14:paraId="4DC0FFC9"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24"/>
              </w:rPr>
            </w:pPr>
          </w:p>
        </w:tc>
        <w:tc>
          <w:tcPr>
            <w:tcW w:w="1875" w:type="dxa"/>
            <w:vAlign w:val="center"/>
          </w:tcPr>
          <w:p w14:paraId="0021A48E"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24"/>
              </w:rPr>
            </w:pPr>
          </w:p>
        </w:tc>
        <w:tc>
          <w:tcPr>
            <w:tcW w:w="1777" w:type="dxa"/>
            <w:vAlign w:val="center"/>
          </w:tcPr>
          <w:p w14:paraId="25B28998"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24"/>
              </w:rPr>
            </w:pPr>
          </w:p>
        </w:tc>
        <w:tc>
          <w:tcPr>
            <w:tcW w:w="1328" w:type="dxa"/>
            <w:vAlign w:val="center"/>
          </w:tcPr>
          <w:p w14:paraId="4D5553ED"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24"/>
              </w:rPr>
            </w:pPr>
          </w:p>
        </w:tc>
      </w:tr>
      <w:tr w14:paraId="50D4F7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jc w:val="center"/>
        </w:trPr>
        <w:tc>
          <w:tcPr>
            <w:tcW w:w="1089" w:type="dxa"/>
            <w:vAlign w:val="center"/>
          </w:tcPr>
          <w:p w14:paraId="4E038F48"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24"/>
              </w:rPr>
            </w:pPr>
          </w:p>
        </w:tc>
        <w:tc>
          <w:tcPr>
            <w:tcW w:w="2148" w:type="dxa"/>
            <w:vAlign w:val="center"/>
          </w:tcPr>
          <w:p w14:paraId="799C8BD4"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24"/>
              </w:rPr>
            </w:pPr>
          </w:p>
        </w:tc>
        <w:tc>
          <w:tcPr>
            <w:tcW w:w="1400" w:type="dxa"/>
            <w:vAlign w:val="center"/>
          </w:tcPr>
          <w:p w14:paraId="05AD3995"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24"/>
              </w:rPr>
            </w:pPr>
          </w:p>
        </w:tc>
        <w:tc>
          <w:tcPr>
            <w:tcW w:w="3960" w:type="dxa"/>
            <w:vAlign w:val="center"/>
          </w:tcPr>
          <w:p w14:paraId="6186BC74"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24"/>
              </w:rPr>
            </w:pPr>
          </w:p>
        </w:tc>
        <w:tc>
          <w:tcPr>
            <w:tcW w:w="1875" w:type="dxa"/>
            <w:vAlign w:val="center"/>
          </w:tcPr>
          <w:p w14:paraId="08F8983E"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24"/>
              </w:rPr>
            </w:pPr>
          </w:p>
        </w:tc>
        <w:tc>
          <w:tcPr>
            <w:tcW w:w="1777" w:type="dxa"/>
            <w:vAlign w:val="center"/>
          </w:tcPr>
          <w:p w14:paraId="43F53DCB"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24"/>
              </w:rPr>
            </w:pPr>
          </w:p>
        </w:tc>
        <w:tc>
          <w:tcPr>
            <w:tcW w:w="1328" w:type="dxa"/>
            <w:vAlign w:val="center"/>
          </w:tcPr>
          <w:p w14:paraId="32506239"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24"/>
              </w:rPr>
            </w:pPr>
          </w:p>
        </w:tc>
      </w:tr>
      <w:tr w14:paraId="7EA0E9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jc w:val="center"/>
        </w:trPr>
        <w:tc>
          <w:tcPr>
            <w:tcW w:w="1089" w:type="dxa"/>
            <w:vAlign w:val="center"/>
          </w:tcPr>
          <w:p w14:paraId="1527DEB1"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24"/>
              </w:rPr>
            </w:pPr>
          </w:p>
        </w:tc>
        <w:tc>
          <w:tcPr>
            <w:tcW w:w="2148" w:type="dxa"/>
            <w:vAlign w:val="center"/>
          </w:tcPr>
          <w:p w14:paraId="3596E313"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24"/>
              </w:rPr>
            </w:pPr>
          </w:p>
        </w:tc>
        <w:tc>
          <w:tcPr>
            <w:tcW w:w="1400" w:type="dxa"/>
            <w:vAlign w:val="center"/>
          </w:tcPr>
          <w:p w14:paraId="78922145"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24"/>
              </w:rPr>
            </w:pPr>
          </w:p>
        </w:tc>
        <w:tc>
          <w:tcPr>
            <w:tcW w:w="3960" w:type="dxa"/>
            <w:vAlign w:val="center"/>
          </w:tcPr>
          <w:p w14:paraId="19135E50"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24"/>
              </w:rPr>
            </w:pPr>
          </w:p>
        </w:tc>
        <w:tc>
          <w:tcPr>
            <w:tcW w:w="1875" w:type="dxa"/>
            <w:vAlign w:val="center"/>
          </w:tcPr>
          <w:p w14:paraId="1715DB7D"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24"/>
              </w:rPr>
            </w:pPr>
          </w:p>
        </w:tc>
        <w:tc>
          <w:tcPr>
            <w:tcW w:w="1777" w:type="dxa"/>
            <w:vAlign w:val="center"/>
          </w:tcPr>
          <w:p w14:paraId="3C91F545"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24"/>
              </w:rPr>
            </w:pPr>
          </w:p>
        </w:tc>
        <w:tc>
          <w:tcPr>
            <w:tcW w:w="1328" w:type="dxa"/>
            <w:vAlign w:val="center"/>
          </w:tcPr>
          <w:p w14:paraId="467B2E02"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24"/>
              </w:rPr>
            </w:pPr>
          </w:p>
        </w:tc>
      </w:tr>
      <w:tr w14:paraId="73B4ED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jc w:val="center"/>
        </w:trPr>
        <w:tc>
          <w:tcPr>
            <w:tcW w:w="1089" w:type="dxa"/>
            <w:vAlign w:val="center"/>
          </w:tcPr>
          <w:p w14:paraId="7E3181B6"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24"/>
              </w:rPr>
            </w:pPr>
          </w:p>
        </w:tc>
        <w:tc>
          <w:tcPr>
            <w:tcW w:w="2148" w:type="dxa"/>
            <w:vAlign w:val="center"/>
          </w:tcPr>
          <w:p w14:paraId="4C4A2AA9"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24"/>
              </w:rPr>
            </w:pPr>
          </w:p>
        </w:tc>
        <w:tc>
          <w:tcPr>
            <w:tcW w:w="1400" w:type="dxa"/>
            <w:vAlign w:val="center"/>
          </w:tcPr>
          <w:p w14:paraId="545385DC"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24"/>
              </w:rPr>
            </w:pPr>
          </w:p>
        </w:tc>
        <w:tc>
          <w:tcPr>
            <w:tcW w:w="3960" w:type="dxa"/>
            <w:vAlign w:val="center"/>
          </w:tcPr>
          <w:p w14:paraId="23433B6A"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24"/>
              </w:rPr>
            </w:pPr>
          </w:p>
        </w:tc>
        <w:tc>
          <w:tcPr>
            <w:tcW w:w="1875" w:type="dxa"/>
            <w:vAlign w:val="center"/>
          </w:tcPr>
          <w:p w14:paraId="654B19F6"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24"/>
              </w:rPr>
            </w:pPr>
          </w:p>
        </w:tc>
        <w:tc>
          <w:tcPr>
            <w:tcW w:w="1777" w:type="dxa"/>
            <w:vAlign w:val="center"/>
          </w:tcPr>
          <w:p w14:paraId="0D2FE503"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24"/>
              </w:rPr>
            </w:pPr>
          </w:p>
        </w:tc>
        <w:tc>
          <w:tcPr>
            <w:tcW w:w="1328" w:type="dxa"/>
            <w:vAlign w:val="center"/>
          </w:tcPr>
          <w:p w14:paraId="0171541F"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24"/>
              </w:rPr>
            </w:pPr>
          </w:p>
        </w:tc>
      </w:tr>
    </w:tbl>
    <w:p w14:paraId="716D9185">
      <w:pPr>
        <w:pStyle w:val="2"/>
        <w:spacing w:before="68" w:line="230" w:lineRule="auto"/>
        <w:ind w:left="475"/>
      </w:pPr>
      <w:r>
        <w:rPr>
          <w:rFonts w:ascii="方正仿宋_GBK" w:hAnsi="方正仿宋_GBK" w:eastAsia="方正仿宋_GBK" w:cs="方正仿宋_GBK"/>
          <w:spacing w:val="-20"/>
          <w:position w:val="3"/>
          <w:sz w:val="24"/>
          <w:szCs w:val="24"/>
          <w:lang w:eastAsia="zh-CN"/>
        </w:rPr>
        <w:t xml:space="preserve">联系人：                                       </w:t>
      </w:r>
      <w:r>
        <w:rPr>
          <w:rFonts w:hint="eastAsia" w:ascii="方正仿宋_GBK" w:hAnsi="方正仿宋_GBK" w:eastAsia="方正仿宋_GBK" w:cs="方正仿宋_GBK"/>
          <w:spacing w:val="-20"/>
          <w:position w:val="3"/>
          <w:sz w:val="24"/>
          <w:szCs w:val="24"/>
          <w:lang w:eastAsia="zh-CN"/>
        </w:rPr>
        <w:t xml:space="preserve">               </w:t>
      </w:r>
      <w:r>
        <w:rPr>
          <w:rFonts w:ascii="方正仿宋_GBK" w:hAnsi="方正仿宋_GBK" w:eastAsia="方正仿宋_GBK" w:cs="方正仿宋_GBK"/>
          <w:spacing w:val="-20"/>
          <w:position w:val="3"/>
          <w:sz w:val="24"/>
          <w:szCs w:val="24"/>
          <w:lang w:eastAsia="zh-CN"/>
        </w:rPr>
        <w:t xml:space="preserve"> 联系方式：</w:t>
      </w: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DengXia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91F"/>
    <w:rsid w:val="000E7748"/>
    <w:rsid w:val="00254B80"/>
    <w:rsid w:val="00517080"/>
    <w:rsid w:val="00545A89"/>
    <w:rsid w:val="00581644"/>
    <w:rsid w:val="0069451A"/>
    <w:rsid w:val="0074791F"/>
    <w:rsid w:val="00765D40"/>
    <w:rsid w:val="00941826"/>
    <w:rsid w:val="00AD2C31"/>
    <w:rsid w:val="00B73F62"/>
    <w:rsid w:val="00BB5B6F"/>
    <w:rsid w:val="00BC6A1A"/>
    <w:rsid w:val="1FDB6E35"/>
    <w:rsid w:val="480B2B8E"/>
    <w:rsid w:val="7C7E4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semiHidden/>
    <w:qFormat/>
    <w:uiPriority w:val="0"/>
    <w:rPr>
      <w:rFonts w:ascii="仿宋" w:hAnsi="仿宋" w:eastAsia="仿宋" w:cs="仿宋"/>
      <w:sz w:val="31"/>
      <w:szCs w:val="31"/>
      <w:lang w:eastAsia="en-US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字符"/>
    <w:basedOn w:val="6"/>
    <w:link w:val="4"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sz w:val="18"/>
      <w:szCs w:val="18"/>
    </w:rPr>
  </w:style>
  <w:style w:type="character" w:customStyle="1" w:styleId="9">
    <w:name w:val="正文文本 字符"/>
    <w:basedOn w:val="6"/>
    <w:link w:val="2"/>
    <w:semiHidden/>
    <w:uiPriority w:val="0"/>
    <w:rPr>
      <w:rFonts w:ascii="仿宋" w:hAnsi="仿宋" w:eastAsia="仿宋" w:cs="仿宋"/>
      <w:sz w:val="31"/>
      <w:szCs w:val="31"/>
      <w:lang w:eastAsia="en-US"/>
    </w:rPr>
  </w:style>
  <w:style w:type="paragraph" w:customStyle="1" w:styleId="10">
    <w:name w:val="Table Text"/>
    <w:basedOn w:val="1"/>
    <w:semiHidden/>
    <w:qFormat/>
    <w:uiPriority w:val="0"/>
    <w:rPr>
      <w:rFonts w:ascii="宋体" w:hAnsi="宋体" w:cs="宋体"/>
      <w:sz w:val="26"/>
      <w:szCs w:val="26"/>
      <w:lang w:eastAsia="en-US"/>
    </w:rPr>
  </w:style>
  <w:style w:type="table" w:customStyle="1" w:styleId="11">
    <w:name w:val="Table Normal"/>
    <w:unhideWhenUsed/>
    <w:qFormat/>
    <w:uiPriority w:val="0"/>
    <w:rPr>
      <w:rFonts w:ascii="Calibri" w:hAnsi="Calibri" w:eastAsia="宋体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1029</Words>
  <Characters>1094</Characters>
  <Lines>49</Lines>
  <Paragraphs>37</Paragraphs>
  <TotalTime>54</TotalTime>
  <ScaleCrop>false</ScaleCrop>
  <LinksUpToDate>false</LinksUpToDate>
  <CharactersWithSpaces>1147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2025-06-21T07:42:00Z</dcterms:created>
  <dc:creator>chen</dc:creator>
  <cp:lastModifiedBy>Administrator</cp:lastModifiedBy>
  <dcterms:modified xsi:type="dcterms:W3CDTF">2025-06-24T00:14:28Z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eyJoZGlkIjoiOGFmYjcxOWEwODQ0YzBhZWI3MDc4YmZlZWMxNDk4MjcifQ==</vt:lpwstr>
  </property>
  <property fmtid="{D5CDD505-2E9C-101B-9397-08002B2CF9AE}" pid="3" name="KSOProductBuildVer">
    <vt:lpwstr>2052-12.1.0.21541</vt:lpwstr>
  </property>
  <property fmtid="{D5CDD505-2E9C-101B-9397-08002B2CF9AE}" pid="4" name="ICV">
    <vt:lpwstr>C2B37AED34374840A19DCF7D38C65EE5_12</vt:lpwstr>
  </property>
</Properties>
</file>