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</w:rPr>
        <w:t>2023年江苏省自然科学百篇优秀学术成果论文初评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eastAsia="zh-CN"/>
        </w:rPr>
        <w:t>拟推荐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eastAsia="zh-CN"/>
        </w:rPr>
        <w:t>论文公示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Times New Roman" w:hAnsi="Times New Roman" w:eastAsia="方正小标宋_GBK" w:cs="Times New Roman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" w:cs="Times New Roman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20"/>
          <w:sz w:val="32"/>
          <w:szCs w:val="32"/>
          <w:lang w:val="en-US" w:eastAsia="zh-CN"/>
        </w:rPr>
        <w:t>各县区科技局、</w:t>
      </w:r>
      <w:r>
        <w:rPr>
          <w:rFonts w:hint="eastAsia" w:ascii="Times New Roman" w:hAnsi="Times New Roman" w:eastAsia="仿宋" w:cs="Times New Roman"/>
          <w:spacing w:val="-20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" w:cs="Times New Roman"/>
          <w:spacing w:val="-20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20"/>
          <w:sz w:val="32"/>
          <w:szCs w:val="32"/>
          <w:lang w:val="en-US" w:eastAsia="zh-CN"/>
        </w:rPr>
        <w:t>根据省科协、省委人才办、省教育厅、省科技厅联合印发的《关于开展2023年江苏省自然科学百篇优秀学术成果论文推选工作的通知》（苏科协发〔2023〕119号）以及市科技局《关于组织2023年江苏省自然科学百篇优秀学术成果论文推选的通知》，经专家评审，确定了</w:t>
      </w:r>
      <w:r>
        <w:rPr>
          <w:rFonts w:hint="default" w:ascii="Times New Roman" w:hAnsi="Times New Roman" w:eastAsia="仿宋" w:cs="Times New Roman"/>
          <w:spacing w:val="-20"/>
          <w:sz w:val="32"/>
          <w:szCs w:val="32"/>
        </w:rPr>
        <w:t>2023年江苏省自然科学百篇优秀学术成果论文初评</w:t>
      </w:r>
      <w:r>
        <w:rPr>
          <w:rFonts w:hint="default" w:ascii="Times New Roman" w:hAnsi="Times New Roman" w:eastAsia="仿宋" w:cs="Times New Roman"/>
          <w:spacing w:val="-20"/>
          <w:sz w:val="32"/>
          <w:szCs w:val="32"/>
          <w:lang w:eastAsia="zh-CN"/>
        </w:rPr>
        <w:t>拟推荐论文，现</w:t>
      </w:r>
      <w:r>
        <w:rPr>
          <w:rFonts w:hint="default" w:ascii="Times New Roman" w:hAnsi="Times New Roman" w:eastAsia="仿宋" w:cs="Times New Roman"/>
          <w:spacing w:val="-20"/>
          <w:sz w:val="32"/>
          <w:szCs w:val="32"/>
          <w:lang w:val="en-US" w:eastAsia="zh-CN"/>
        </w:rPr>
        <w:t>以公示。公示时间自2023年 9月 22日起至 9月 28 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20"/>
          <w:sz w:val="32"/>
          <w:szCs w:val="32"/>
          <w:lang w:val="en-US" w:eastAsia="zh-CN"/>
        </w:rPr>
        <w:t>公示期内，任何单位和个人若对公示论文有异议，应当以书面形式向我局提出，并提供必要的证明材料。为便于核实查证，确保客观公正处理异议，提出异议的单位或者个人应当表明真实身份，并提供有效联系方式。以单位名义提出的，须在异议材料上加盖本单位公章；个人提出异议的，须签署真实姓名。超出公示期的异议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20"/>
          <w:sz w:val="32"/>
          <w:szCs w:val="32"/>
          <w:lang w:val="en-US" w:eastAsia="zh-CN"/>
        </w:rPr>
        <w:t>联系部门：市科技局农村与社会发展科技处</w:t>
      </w:r>
      <w:r>
        <w:rPr>
          <w:rFonts w:hint="eastAsia" w:ascii="Times New Roman" w:hAnsi="Times New Roman" w:eastAsia="仿宋" w:cs="Times New Roman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pacing w:val="-20"/>
          <w:sz w:val="32"/>
          <w:szCs w:val="32"/>
          <w:lang w:val="en-US" w:eastAsia="zh-CN"/>
        </w:rPr>
        <w:t>联系电话：83663965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20"/>
          <w:sz w:val="32"/>
          <w:szCs w:val="32"/>
          <w:lang w:val="en-US" w:eastAsia="zh-CN"/>
        </w:rPr>
        <w:t>联系地址：淮安市大治西路18号</w:t>
      </w:r>
      <w:r>
        <w:rPr>
          <w:rFonts w:hint="eastAsia" w:ascii="Times New Roman" w:hAnsi="Times New Roman" w:eastAsia="仿宋" w:cs="Times New Roman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pacing w:val="-20"/>
          <w:sz w:val="32"/>
          <w:szCs w:val="32"/>
          <w:lang w:val="en-US" w:eastAsia="zh-CN"/>
        </w:rPr>
        <w:t>邮政编码：223001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" w:cs="Times New Roman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20"/>
          <w:sz w:val="32"/>
          <w:szCs w:val="32"/>
          <w:lang w:val="en-US" w:eastAsia="zh-CN"/>
        </w:rPr>
        <w:t>附件：省自然科学百篇优秀学术成果论文初评拟推荐论文</w:t>
      </w:r>
      <w:r>
        <w:rPr>
          <w:rFonts w:hint="eastAsia" w:ascii="Times New Roman" w:hAnsi="Times New Roman" w:eastAsia="仿宋" w:cs="Times New Roman"/>
          <w:spacing w:val="-20"/>
          <w:sz w:val="32"/>
          <w:szCs w:val="32"/>
          <w:lang w:val="en-US"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" w:cs="Times New Roman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Times New Roman" w:hAnsi="Times New Roman" w:eastAsia="仿宋" w:cs="Times New Roman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20"/>
          <w:sz w:val="32"/>
          <w:szCs w:val="32"/>
          <w:lang w:val="en-US" w:eastAsia="zh-CN"/>
        </w:rPr>
        <w:t>淮安市科学技术局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Times New Roman" w:hAnsi="Times New Roman" w:eastAsia="仿宋" w:cs="Times New Roman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20"/>
          <w:sz w:val="32"/>
          <w:szCs w:val="32"/>
          <w:lang w:val="en-US" w:eastAsia="zh-CN"/>
        </w:rPr>
        <w:t>2023年9月22日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" w:cs="Times New Roman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-2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8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  <w:lang w:val="en-US" w:eastAsia="zh-CN"/>
        </w:rPr>
        <w:t>省自然科学百篇优秀学术成果论文初评拟推荐论文清单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44"/>
        <w:gridCol w:w="4425"/>
        <w:gridCol w:w="1560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7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eastAsia="zh-CN"/>
              </w:rPr>
              <w:t>序号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论文名称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论文作者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第一作者单位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4425" w:type="dxa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Prediction efficacy of feature classification of solitary pulmonary nodules based on CT radiomics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郭莉莉</w:t>
            </w:r>
          </w:p>
          <w:p>
            <w:pPr>
              <w:tabs>
                <w:tab w:val="left" w:pos="7576"/>
              </w:tabs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（通讯作者）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淮安市第一人民医院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4425" w:type="dxa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Acidic polysaccharides from Buddleja officinalis inhibit angiogenesis via the Nrf2/ARE pathway to attenuate diabetic retinopathy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严晓腾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淮安市第二人民医院（徐州医科大学附属淮安医院）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4425" w:type="dxa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Huangqin decoction mitigates hepatic inflammation</w:t>
            </w:r>
          </w:p>
          <w:p>
            <w:pPr>
              <w:tabs>
                <w:tab w:val="left" w:pos="7576"/>
              </w:tabs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in high-fat diet-challenged rats by inhibiting TLR4/</w:t>
            </w:r>
          </w:p>
          <w:p>
            <w:pPr>
              <w:tabs>
                <w:tab w:val="left" w:pos="7576"/>
              </w:tabs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NF-κB/NLRP3 pathway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王云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淮安市第二人民医院（徐州医科大学附属淮安医院）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4425" w:type="dxa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基于疏肝健脾法的怡情止泻汤调控内质网应激/NF- κB 通路治疗溃疡性结肠炎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郑春菊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淮安市中医院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442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坐式八段锦锻炼对重度慢性阻塞性肺病患者肺康复作用的临床观察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徐星星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淮安市中医院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兰米正黑体">
    <w:panose1 w:val="02000503000000000000"/>
    <w:charset w:val="86"/>
    <w:family w:val="auto"/>
    <w:pitch w:val="default"/>
    <w:sig w:usb0="8000002F" w:usb1="084164F8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微软雅黑" w:hAnsi="微软雅黑" w:eastAsia="微软雅黑" w:cs="微软雅黑"/>
        <w:sz w:val="20"/>
        <w:szCs w:val="32"/>
        <w:lang w:val="zh-CN" w:eastAsia="zh-CN" w:bidi="zh-CN"/>
      </w:rPr>
    </w:pPr>
    <w:r>
      <w:rPr>
        <w:rFonts w:ascii="微软雅黑" w:hAnsi="微软雅黑" w:eastAsia="微软雅黑" w:cs="微软雅黑"/>
        <w:sz w:val="32"/>
        <w:szCs w:val="32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3746500</wp:posOffset>
              </wp:positionH>
              <wp:positionV relativeFrom="page">
                <wp:posOffset>9719310</wp:posOffset>
              </wp:positionV>
              <wp:extent cx="140335" cy="2235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spacing w:before="9" w:after="0" w:line="240" w:lineRule="auto"/>
                            <w:ind w:left="40" w:right="0" w:firstLine="0"/>
                            <w:jc w:val="left"/>
                            <w:rPr>
                              <w:rFonts w:ascii="Times New Roman" w:hAnsi="宋体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宋体" w:eastAsia="宋体" w:cs="宋体"/>
                              <w:w w:val="100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3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5pt;margin-top:765.3pt;height:17.6pt;width:11.05pt;mso-position-horizontal-relative:page;mso-position-vertical-relative:page;z-index:-251657216;mso-width-relative:page;mso-height-relative:page;" filled="f" stroked="f" coordsize="21600,21600" o:gfxdata="UEsDBAoAAAAAAIdO4kAAAAAAAAAAAAAAAAAEAAAAZHJzL1BLAwQUAAAACACHTuJAWL57udoAAAAN&#10;AQAADwAAAGRycy9kb3ducmV2LnhtbE2PzU7DMBCE70i8g7VI3KidolhtiFMhBCckRBoOHJ14m1iN&#10;1yF2f3h73BM97sxo9ptyc3YjO+IcrCcF2UIAQ+q8sdQr+GreHlbAQtRk9OgJFfxigE11e1PqwvgT&#10;1Xjcxp6lEgqFVjDEOBWch25Ap8PCT0jJ2/nZ6ZjOuedm1qdU7ka+FEJypy2lD4Oe8GXAbr89OAXP&#10;31S/2p+P9rPe1bZp1oLe5V6p+7tMPAGLeI7/YbjgJ3SoElPrD2QCGxXka5G2xGTkj0ICSxGZLTNg&#10;7UWS+Qp4VfLrFdUfUEsDBBQAAAAIAIdO4kCDUqTwugEAAHEDAAAOAAAAZHJzL2Uyb0RvYy54bWyt&#10;U0tu2zAQ3RfoHQjua8pyUxSC5QCFkSBA0RZIewCaIi0C/GFIW/IF2ht01U33PZfP0SEtO02yyaIb&#10;ajgcvnnvDbW8Hq0hewlRe9fS+ayiRDrhO+22Lf329ebNe0pi4q7jxjvZ0oOM9Hr1+tVyCI2sfe9N&#10;J4EgiIvNEFrapxQaxqLopeVx5oN0eKg8WJ5wC1vWAR8Q3RpWV9U7NnjoAnghY8Ts+nRIJ0R4CaBX&#10;Sgu59mJnpUsnVJCGJ5QUex0iXRW2SkmRPisVZSKmpag0lRWbYLzJK1stebMFHnotJgr8JRSeaLJc&#10;O2x6gVrzxMkO9DMoqwX46FWaCW/ZSUhxBFXMqyfe3Pc8yKIFrY7hYnr8f7Di0/4LEN3hS6DEcYsD&#10;P/78cfz15/j7O5lne4YQG6y6D1iXxg9+zKVTPmIyqx4V2PxFPQTP0dzDxVw5JiLypbfVYnFFicCj&#10;ul5c1cV89nA5QEy30luSg5YCzq5YyvcfY8KGWHouyb2cv9HGlPkZ9yiBhTnDMvMTwxylcTNOtDe+&#10;O6Aac+fQyfwqzgGcg8052AXQ2x7pFM0FEidRyEyvJo/6331p/PCnr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L57udoAAAANAQAADwAAAAAAAAABACAAAAAiAAAAZHJzL2Rvd25yZXYueG1sUEsB&#10;AhQAFAAAAAgAh07iQINSpPC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autoSpaceDE w:val="0"/>
                      <w:autoSpaceDN w:val="0"/>
                      <w:spacing w:before="9" w:after="0" w:line="240" w:lineRule="auto"/>
                      <w:ind w:left="40" w:right="0" w:firstLine="0"/>
                      <w:jc w:val="left"/>
                      <w:rPr>
                        <w:rFonts w:ascii="Times New Roman" w:hAnsi="宋体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宋体" w:eastAsia="宋体" w:cs="宋体"/>
                        <w:w w:val="100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3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OWE0ZWY5OTE0YzNhNDExN2FiOTIyNjEyODYzM2UifQ=="/>
  </w:docVars>
  <w:rsids>
    <w:rsidRoot w:val="3D0E7626"/>
    <w:rsid w:val="3D0E7626"/>
    <w:rsid w:val="7DEA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2023-09-22T07:27:00Z</dcterms:created>
  <dc:creator>马伟</dc:creator>
  <cp:lastModifiedBy>马伟</cp:lastModifiedBy>
  <dcterms:modified xsi:type="dcterms:W3CDTF">2023-09-22T07:55:34Z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244716743B7F4247AD630A41F2C64C5D_11</vt:lpwstr>
  </property>
</Properties>
</file>